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4C3B" w:rsidRDefault="001A4C3B" w:rsidP="001A4C3B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 w:rsidRPr="001A4C3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S469线木里县乔瓦镇至园坝子（原马班邮路）新建工程</w:t>
      </w:r>
    </w:p>
    <w:p w:rsidR="001A4C3B" w:rsidRDefault="001A4C3B" w:rsidP="001A4C3B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 w:rsidRPr="001A4C3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SJ标段两阶段勘察设计已有道路恢复测量</w:t>
      </w:r>
    </w:p>
    <w:p w:rsidR="001A4C3B" w:rsidRPr="001A4C3B" w:rsidRDefault="001A4C3B" w:rsidP="001A4C3B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 w:rsidRPr="001A4C3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地物补测</w:t>
      </w:r>
      <w:r w:rsidR="00F318D4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和</w:t>
      </w:r>
      <w:r w:rsidRPr="001A4C3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纵</w:t>
      </w:r>
      <w:bookmarkStart w:id="0" w:name="_GoBack"/>
      <w:bookmarkEnd w:id="0"/>
      <w:r w:rsidRPr="001A4C3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横断面测量技术要求</w:t>
      </w:r>
    </w:p>
    <w:p w:rsidR="00F262EE" w:rsidRPr="00F262EE" w:rsidRDefault="00F262EE" w:rsidP="00F262EE">
      <w:pPr>
        <w:widowControl/>
        <w:spacing w:line="360" w:lineRule="auto"/>
        <w:jc w:val="left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F262EE"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1</w:t>
      </w:r>
      <w:r w:rsidRPr="00F262EE">
        <w:rPr>
          <w:rFonts w:ascii="宋体" w:eastAsia="宋体" w:hAnsi="宋体" w:cs="宋体"/>
          <w:b/>
          <w:bCs/>
          <w:kern w:val="0"/>
          <w:sz w:val="30"/>
          <w:szCs w:val="30"/>
        </w:rPr>
        <w:t>.</w:t>
      </w:r>
      <w:r w:rsidRPr="00F262EE"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控制网检测</w:t>
      </w:r>
    </w:p>
    <w:p w:rsidR="00F119D8" w:rsidRDefault="00F262EE" w:rsidP="00F262EE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 w:hint="eastAsia"/>
          <w:b/>
          <w:bCs/>
          <w:kern w:val="0"/>
          <w:sz w:val="30"/>
          <w:szCs w:val="30"/>
        </w:rPr>
      </w:pPr>
      <w:r w:rsidRPr="00DB7294">
        <w:rPr>
          <w:rFonts w:hint="eastAsia"/>
          <w:bCs/>
          <w:sz w:val="28"/>
          <w:szCs w:val="28"/>
        </w:rPr>
        <w:t>在</w:t>
      </w:r>
      <w:r>
        <w:rPr>
          <w:rFonts w:hint="eastAsia"/>
          <w:bCs/>
          <w:sz w:val="28"/>
          <w:szCs w:val="28"/>
        </w:rPr>
        <w:t>测量工作</w:t>
      </w:r>
      <w:r w:rsidRPr="00DB7294">
        <w:rPr>
          <w:rFonts w:hint="eastAsia"/>
          <w:bCs/>
          <w:sz w:val="28"/>
          <w:szCs w:val="28"/>
        </w:rPr>
        <w:t>开始前，应对</w:t>
      </w:r>
      <w:r>
        <w:rPr>
          <w:rFonts w:hint="eastAsia"/>
          <w:bCs/>
          <w:sz w:val="28"/>
          <w:szCs w:val="28"/>
        </w:rPr>
        <w:t>测量使用</w:t>
      </w:r>
      <w:r w:rsidRPr="00DB7294">
        <w:rPr>
          <w:rFonts w:hint="eastAsia"/>
          <w:bCs/>
          <w:sz w:val="28"/>
          <w:szCs w:val="28"/>
        </w:rPr>
        <w:t>的平面及高程控制点进行全面检查，</w:t>
      </w:r>
      <w:r>
        <w:rPr>
          <w:rFonts w:hint="eastAsia"/>
          <w:bCs/>
          <w:sz w:val="28"/>
          <w:szCs w:val="28"/>
        </w:rPr>
        <w:t>精度满足要求后方可开始测量工作。</w:t>
      </w:r>
    </w:p>
    <w:p w:rsidR="001A4C3B" w:rsidRPr="00635AE1" w:rsidRDefault="00F262EE" w:rsidP="00635AE1">
      <w:pPr>
        <w:widowControl/>
        <w:spacing w:line="360" w:lineRule="auto"/>
        <w:jc w:val="left"/>
        <w:rPr>
          <w:rFonts w:ascii="宋体" w:eastAsia="宋体" w:hAnsi="宋体" w:cs="宋体"/>
          <w:b/>
          <w:bCs/>
          <w:kern w:val="0"/>
          <w:sz w:val="30"/>
          <w:szCs w:val="30"/>
        </w:rPr>
      </w:pPr>
      <w:r>
        <w:rPr>
          <w:rFonts w:ascii="宋体" w:eastAsia="宋体" w:hAnsi="宋体" w:cs="宋体"/>
          <w:b/>
          <w:bCs/>
          <w:kern w:val="0"/>
          <w:sz w:val="30"/>
          <w:szCs w:val="30"/>
        </w:rPr>
        <w:t>2</w:t>
      </w:r>
      <w:r w:rsidR="00635AE1" w:rsidRPr="00635AE1">
        <w:rPr>
          <w:rFonts w:ascii="宋体" w:eastAsia="宋体" w:hAnsi="宋体" w:cs="宋体"/>
          <w:b/>
          <w:bCs/>
          <w:kern w:val="0"/>
          <w:sz w:val="30"/>
          <w:szCs w:val="30"/>
        </w:rPr>
        <w:t>.</w:t>
      </w:r>
      <w:r w:rsidR="00635AE1" w:rsidRPr="00635AE1"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已有道路恢复测量</w:t>
      </w:r>
    </w:p>
    <w:p w:rsidR="00635AE1" w:rsidRPr="00F8369B" w:rsidRDefault="00F262EE" w:rsidP="00F8369B">
      <w:pPr>
        <w:jc w:val="left"/>
        <w:outlineLvl w:val="1"/>
        <w:rPr>
          <w:rFonts w:hint="eastAsia"/>
          <w:b/>
          <w:sz w:val="28"/>
          <w:szCs w:val="28"/>
        </w:rPr>
      </w:pPr>
      <w:r w:rsidRPr="00F8369B">
        <w:rPr>
          <w:b/>
          <w:sz w:val="28"/>
          <w:szCs w:val="28"/>
        </w:rPr>
        <w:t>2</w:t>
      </w:r>
      <w:r w:rsidR="00635AE1" w:rsidRPr="00F8369B">
        <w:rPr>
          <w:b/>
          <w:sz w:val="28"/>
          <w:szCs w:val="28"/>
        </w:rPr>
        <w:t>.1.</w:t>
      </w:r>
      <w:r w:rsidR="00635AE1" w:rsidRPr="00F8369B">
        <w:rPr>
          <w:rFonts w:hint="eastAsia"/>
          <w:b/>
          <w:sz w:val="28"/>
          <w:szCs w:val="28"/>
        </w:rPr>
        <w:t>测图比例尺</w:t>
      </w:r>
    </w:p>
    <w:p w:rsidR="00635AE1" w:rsidRDefault="00635AE1" w:rsidP="001A4C3B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已有道路恢复测量比例尺为1:</w:t>
      </w:r>
      <w:r>
        <w:rPr>
          <w:rFonts w:ascii="宋体" w:eastAsia="宋体" w:hAnsi="宋体" w:cs="宋体"/>
          <w:kern w:val="0"/>
          <w:sz w:val="28"/>
          <w:szCs w:val="28"/>
        </w:rPr>
        <w:t>2000</w:t>
      </w:r>
    </w:p>
    <w:p w:rsidR="00635AE1" w:rsidRPr="00F8369B" w:rsidRDefault="00F262EE" w:rsidP="00F8369B">
      <w:pPr>
        <w:jc w:val="left"/>
        <w:outlineLvl w:val="1"/>
        <w:rPr>
          <w:b/>
          <w:sz w:val="28"/>
          <w:szCs w:val="28"/>
        </w:rPr>
      </w:pPr>
      <w:r w:rsidRPr="00F8369B">
        <w:rPr>
          <w:b/>
          <w:sz w:val="28"/>
          <w:szCs w:val="28"/>
        </w:rPr>
        <w:t>2</w:t>
      </w:r>
      <w:r w:rsidR="00635AE1" w:rsidRPr="00F8369B">
        <w:rPr>
          <w:b/>
          <w:sz w:val="28"/>
          <w:szCs w:val="28"/>
        </w:rPr>
        <w:t>.2</w:t>
      </w:r>
      <w:r w:rsidR="00635AE1" w:rsidRPr="00F8369B">
        <w:rPr>
          <w:rFonts w:hint="eastAsia"/>
          <w:b/>
          <w:sz w:val="28"/>
          <w:szCs w:val="28"/>
        </w:rPr>
        <w:t>测量要求</w:t>
      </w:r>
    </w:p>
    <w:p w:rsidR="00F262EE" w:rsidRDefault="00F262EE" w:rsidP="001A4C3B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>
        <w:rPr>
          <w:rFonts w:hint="eastAsia"/>
          <w:bCs/>
          <w:sz w:val="28"/>
          <w:szCs w:val="28"/>
        </w:rPr>
        <w:t>公路应标注路面类型，</w:t>
      </w:r>
    </w:p>
    <w:p w:rsidR="00635AE1" w:rsidRDefault="00F262EE" w:rsidP="001A4C3B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（2）</w:t>
      </w:r>
      <w:r w:rsidR="00F8369B">
        <w:rPr>
          <w:rFonts w:ascii="宋体" w:eastAsia="宋体" w:hAnsi="宋体" w:cs="宋体" w:hint="eastAsia"/>
          <w:kern w:val="0"/>
          <w:sz w:val="28"/>
          <w:szCs w:val="28"/>
        </w:rPr>
        <w:t>已有</w:t>
      </w:r>
      <w:r w:rsidR="00CD2EB4">
        <w:rPr>
          <w:rFonts w:ascii="宋体" w:eastAsia="宋体" w:hAnsi="宋体" w:cs="宋体" w:hint="eastAsia"/>
          <w:kern w:val="0"/>
          <w:sz w:val="28"/>
          <w:szCs w:val="28"/>
        </w:rPr>
        <w:t>道路测量按两边测点进行，道路附属设施如涵洞、桥梁、公里桩等应施测图上。</w:t>
      </w:r>
    </w:p>
    <w:p w:rsidR="00F262EE" w:rsidRDefault="00F262EE" w:rsidP="001A4C3B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（3）与已有道路交叉的道路应测量上图，测量长度不少于5</w:t>
      </w:r>
      <w:r>
        <w:rPr>
          <w:rFonts w:ascii="宋体" w:eastAsia="宋体" w:hAnsi="宋体" w:cs="宋体"/>
          <w:kern w:val="0"/>
          <w:sz w:val="28"/>
          <w:szCs w:val="28"/>
        </w:rPr>
        <w:t>0</w:t>
      </w:r>
      <w:r>
        <w:rPr>
          <w:rFonts w:ascii="宋体" w:eastAsia="宋体" w:hAnsi="宋体" w:cs="宋体" w:hint="eastAsia"/>
          <w:kern w:val="0"/>
          <w:sz w:val="28"/>
          <w:szCs w:val="28"/>
        </w:rPr>
        <w:t>米。</w:t>
      </w:r>
    </w:p>
    <w:p w:rsidR="00F262EE" w:rsidRPr="00F262EE" w:rsidRDefault="00F262EE" w:rsidP="001A4C3B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（4）</w:t>
      </w:r>
      <w:r w:rsidRPr="00B541F5">
        <w:rPr>
          <w:rFonts w:hint="eastAsia"/>
          <w:sz w:val="30"/>
          <w:szCs w:val="30"/>
        </w:rPr>
        <w:t>测量既有涵洞进出口高程，精确测量桥面高程，辅助测量桥梁净空、结构尺寸等</w:t>
      </w:r>
      <w:r>
        <w:rPr>
          <w:rFonts w:hint="eastAsia"/>
          <w:sz w:val="30"/>
          <w:szCs w:val="30"/>
        </w:rPr>
        <w:t>。</w:t>
      </w:r>
    </w:p>
    <w:p w:rsidR="00F262EE" w:rsidRPr="00635AE1" w:rsidRDefault="00F262EE" w:rsidP="00F262EE">
      <w:pPr>
        <w:widowControl/>
        <w:spacing w:line="360" w:lineRule="auto"/>
        <w:jc w:val="left"/>
        <w:rPr>
          <w:rFonts w:ascii="宋体" w:eastAsia="宋体" w:hAnsi="宋体" w:cs="宋体"/>
          <w:b/>
          <w:bCs/>
          <w:kern w:val="0"/>
          <w:sz w:val="30"/>
          <w:szCs w:val="30"/>
        </w:rPr>
      </w:pPr>
      <w:r>
        <w:rPr>
          <w:rFonts w:ascii="宋体" w:eastAsia="宋体" w:hAnsi="宋体" w:cs="宋体"/>
          <w:b/>
          <w:bCs/>
          <w:kern w:val="0"/>
          <w:sz w:val="30"/>
          <w:szCs w:val="30"/>
        </w:rPr>
        <w:t>3</w:t>
      </w:r>
      <w:r w:rsidRPr="00635AE1">
        <w:rPr>
          <w:rFonts w:ascii="宋体" w:eastAsia="宋体" w:hAnsi="宋体" w:cs="宋体"/>
          <w:b/>
          <w:bCs/>
          <w:kern w:val="0"/>
          <w:sz w:val="30"/>
          <w:szCs w:val="30"/>
        </w:rPr>
        <w:t>.</w:t>
      </w:r>
      <w:r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地物补测</w:t>
      </w:r>
    </w:p>
    <w:p w:rsidR="00F262EE" w:rsidRPr="003B0AED" w:rsidRDefault="00F262EE" w:rsidP="00F262EE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.1</w:t>
      </w:r>
      <w:r w:rsidRPr="003B0AED"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建筑物</w:t>
      </w:r>
    </w:p>
    <w:p w:rsidR="00F262EE" w:rsidRDefault="00F262EE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居民区房屋应详细测绘，房屋应加注层数及建筑材料；建筑物构筑物轮廓凸凹在图上小于0</w:t>
      </w:r>
      <w:r>
        <w:rPr>
          <w:bCs/>
          <w:sz w:val="28"/>
          <w:szCs w:val="28"/>
        </w:rPr>
        <w:t>.5mm</w:t>
      </w:r>
      <w:r>
        <w:rPr>
          <w:rFonts w:hint="eastAsia"/>
          <w:bCs/>
          <w:sz w:val="28"/>
          <w:szCs w:val="28"/>
        </w:rPr>
        <w:t>时，可用直线连接，大于0</w:t>
      </w:r>
      <w:r>
        <w:rPr>
          <w:bCs/>
          <w:sz w:val="28"/>
          <w:szCs w:val="28"/>
        </w:rPr>
        <w:t>.5mm</w:t>
      </w:r>
      <w:r>
        <w:rPr>
          <w:rFonts w:hint="eastAsia"/>
          <w:bCs/>
          <w:sz w:val="28"/>
          <w:szCs w:val="28"/>
        </w:rPr>
        <w:t>应准确标出。建筑物及构筑物的附属设施如围墙、院坝等应标出范</w:t>
      </w:r>
      <w:r>
        <w:rPr>
          <w:rFonts w:hint="eastAsia"/>
          <w:bCs/>
          <w:sz w:val="28"/>
          <w:szCs w:val="28"/>
        </w:rPr>
        <w:lastRenderedPageBreak/>
        <w:t>围。</w:t>
      </w:r>
    </w:p>
    <w:p w:rsidR="00F262EE" w:rsidRPr="003B0AED" w:rsidRDefault="00F262EE" w:rsidP="00F262EE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3.2</w:t>
      </w:r>
      <w:r w:rsidRPr="003B0AED"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水系及附属设施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F262EE">
        <w:rPr>
          <w:rFonts w:hint="eastAsia"/>
          <w:bCs/>
          <w:sz w:val="28"/>
          <w:szCs w:val="28"/>
        </w:rPr>
        <w:t>河流、沟渠、池塘、水库等当水涯线与岸边线的水平投影距离大于图上1</w:t>
      </w:r>
      <w:r w:rsidR="00F262EE">
        <w:rPr>
          <w:bCs/>
          <w:sz w:val="28"/>
          <w:szCs w:val="28"/>
        </w:rPr>
        <w:t>mm</w:t>
      </w:r>
      <w:r w:rsidR="00F262EE">
        <w:rPr>
          <w:rFonts w:hint="eastAsia"/>
          <w:bCs/>
          <w:sz w:val="28"/>
          <w:szCs w:val="28"/>
        </w:rPr>
        <w:t>时应分别绘初。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F262EE">
        <w:rPr>
          <w:rFonts w:hint="eastAsia"/>
          <w:bCs/>
          <w:sz w:val="28"/>
          <w:szCs w:val="28"/>
        </w:rPr>
        <w:t>河流，水沟等较大水系设施应标注水流方向。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F262EE">
        <w:rPr>
          <w:rFonts w:hint="eastAsia"/>
          <w:bCs/>
          <w:sz w:val="28"/>
          <w:szCs w:val="28"/>
        </w:rPr>
        <w:t>水渠应测注水渠底及渠顶边高程，堤坝测注顶部及坡脚高程，水井测注井台高程。</w:t>
      </w:r>
    </w:p>
    <w:p w:rsidR="00F262EE" w:rsidRPr="003B0AED" w:rsidRDefault="00F262EE" w:rsidP="00F262EE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3.3</w:t>
      </w:r>
      <w:r w:rsidRPr="003B0AED"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管线及附属设施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F262EE">
        <w:rPr>
          <w:rFonts w:hint="eastAsia"/>
          <w:bCs/>
          <w:sz w:val="28"/>
          <w:szCs w:val="28"/>
        </w:rPr>
        <w:t>准确测</w:t>
      </w:r>
      <w:r w:rsidR="00996063">
        <w:rPr>
          <w:rFonts w:hint="eastAsia"/>
          <w:bCs/>
          <w:sz w:val="28"/>
          <w:szCs w:val="28"/>
        </w:rPr>
        <w:t>量</w:t>
      </w:r>
      <w:r w:rsidR="00F262EE">
        <w:rPr>
          <w:rFonts w:hint="eastAsia"/>
          <w:bCs/>
          <w:sz w:val="28"/>
          <w:szCs w:val="28"/>
        </w:rPr>
        <w:t>电杆、高压铁塔塔架、发射塔、气象站、雷达站等位置及地面高程。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F262EE">
        <w:rPr>
          <w:bCs/>
          <w:sz w:val="28"/>
          <w:szCs w:val="28"/>
        </w:rPr>
        <w:t xml:space="preserve"> 10</w:t>
      </w:r>
      <w:r w:rsidR="00F262EE">
        <w:rPr>
          <w:rFonts w:hint="eastAsia"/>
          <w:bCs/>
          <w:sz w:val="28"/>
          <w:szCs w:val="28"/>
        </w:rPr>
        <w:t>千伏以上的高压线路应准确标注高压线电压、高压铁塔编号、主管单位或部门。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F262EE">
        <w:rPr>
          <w:rFonts w:hint="eastAsia"/>
          <w:bCs/>
          <w:sz w:val="28"/>
          <w:szCs w:val="28"/>
        </w:rPr>
        <w:t>当高压线路与设计公路相交时，还应测注交叉点处的高压线悬高。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（4）</w:t>
      </w:r>
      <w:r w:rsidR="00F262EE">
        <w:rPr>
          <w:rFonts w:hint="eastAsia"/>
          <w:bCs/>
          <w:sz w:val="28"/>
          <w:szCs w:val="28"/>
        </w:rPr>
        <w:t>有裸露在地面上的地下管道，以及有地面标识的燃气管道等，应详细测量其位置走向。</w:t>
      </w:r>
    </w:p>
    <w:p w:rsidR="00F262EE" w:rsidRPr="003B0AED" w:rsidRDefault="00F262EE" w:rsidP="00F262EE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3.4</w:t>
      </w:r>
      <w:r w:rsidRPr="003B0AED"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其它独立地物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F262EE">
        <w:rPr>
          <w:rFonts w:hint="eastAsia"/>
          <w:bCs/>
          <w:sz w:val="28"/>
          <w:szCs w:val="28"/>
        </w:rPr>
        <w:t>零散坟墓应准确测量出位置及数量，公墓、纪念碑等应准确测量出其范围。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F262EE">
        <w:rPr>
          <w:rFonts w:hint="eastAsia"/>
          <w:bCs/>
          <w:sz w:val="28"/>
          <w:szCs w:val="28"/>
        </w:rPr>
        <w:t>砂石厂、砖厂等矿山开采工厂，应详细测量其范围及厂房位置。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F262EE">
        <w:rPr>
          <w:rFonts w:hint="eastAsia"/>
          <w:bCs/>
          <w:sz w:val="28"/>
          <w:szCs w:val="28"/>
        </w:rPr>
        <w:t>水塔、烟囱等塔型建筑物应准确测量出其地面范围。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（4）</w:t>
      </w:r>
      <w:r w:rsidR="00F262EE">
        <w:rPr>
          <w:rFonts w:hint="eastAsia"/>
          <w:bCs/>
          <w:sz w:val="28"/>
          <w:szCs w:val="28"/>
        </w:rPr>
        <w:t>加油站应准确测量出其范围。</w:t>
      </w:r>
    </w:p>
    <w:p w:rsidR="00F262EE" w:rsidRDefault="00F8369B" w:rsidP="00F262EE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（5）</w:t>
      </w:r>
      <w:r w:rsidR="00F262EE">
        <w:rPr>
          <w:rFonts w:hint="eastAsia"/>
          <w:bCs/>
          <w:sz w:val="28"/>
          <w:szCs w:val="28"/>
        </w:rPr>
        <w:t>其它独立地物按设计要求准确测量出其位置。</w:t>
      </w:r>
    </w:p>
    <w:p w:rsidR="00742E94" w:rsidRDefault="00742E94" w:rsidP="00742E94">
      <w:pPr>
        <w:jc w:val="left"/>
        <w:outlineLvl w:val="0"/>
        <w:rPr>
          <w:b/>
          <w:sz w:val="30"/>
          <w:szCs w:val="30"/>
        </w:rPr>
      </w:pPr>
      <w:r>
        <w:rPr>
          <w:b/>
          <w:sz w:val="30"/>
          <w:szCs w:val="30"/>
        </w:rPr>
        <w:t>4</w:t>
      </w:r>
      <w:r>
        <w:rPr>
          <w:b/>
          <w:sz w:val="30"/>
          <w:szCs w:val="30"/>
        </w:rPr>
        <w:t>.</w:t>
      </w:r>
      <w:r>
        <w:rPr>
          <w:rFonts w:hint="eastAsia"/>
          <w:b/>
          <w:sz w:val="30"/>
          <w:szCs w:val="30"/>
        </w:rPr>
        <w:t>路线中线放线测量</w:t>
      </w:r>
    </w:p>
    <w:p w:rsidR="00742E94" w:rsidRPr="003B0AED" w:rsidRDefault="00742E94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.1</w:t>
      </w:r>
      <w:r w:rsidRPr="003B0AED"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路线中线测量位置要求</w:t>
      </w:r>
    </w:p>
    <w:p w:rsidR="00742E94" w:rsidRPr="001D4378" w:rsidRDefault="00742E94" w:rsidP="00742E94">
      <w:pPr>
        <w:jc w:val="left"/>
        <w:outlineLvl w:val="2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.1.</w:t>
      </w:r>
      <w:r w:rsidRPr="001D4378">
        <w:rPr>
          <w:rFonts w:hint="eastAsia"/>
          <w:b/>
          <w:sz w:val="28"/>
          <w:szCs w:val="28"/>
        </w:rPr>
        <w:t>1</w:t>
      </w:r>
      <w:r w:rsidRPr="001D4378">
        <w:rPr>
          <w:b/>
          <w:sz w:val="28"/>
          <w:szCs w:val="28"/>
        </w:rPr>
        <w:t>.</w:t>
      </w:r>
      <w:r w:rsidRPr="001D4378">
        <w:rPr>
          <w:rFonts w:hint="eastAsia"/>
          <w:b/>
          <w:sz w:val="28"/>
          <w:szCs w:val="28"/>
        </w:rPr>
        <w:t>路线中线测量中桩间距应满足下表规定:</w:t>
      </w:r>
    </w:p>
    <w:p w:rsidR="00742E94" w:rsidRDefault="00742E94" w:rsidP="00742E94">
      <w:pPr>
        <w:jc w:val="center"/>
        <w:rPr>
          <w:b/>
        </w:rPr>
      </w:pPr>
      <w:r>
        <w:rPr>
          <w:rFonts w:hint="eastAsia"/>
          <w:b/>
        </w:rPr>
        <w:t>中桩间距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701"/>
        <w:gridCol w:w="1843"/>
        <w:gridCol w:w="1134"/>
        <w:gridCol w:w="1337"/>
        <w:gridCol w:w="1010"/>
      </w:tblGrid>
      <w:tr w:rsidR="00742E94" w:rsidRPr="00892B1F" w:rsidTr="008806C9">
        <w:tc>
          <w:tcPr>
            <w:tcW w:w="2972" w:type="dxa"/>
            <w:gridSpan w:val="2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直线(m)</w:t>
            </w:r>
          </w:p>
        </w:tc>
        <w:tc>
          <w:tcPr>
            <w:tcW w:w="5324" w:type="dxa"/>
            <w:gridSpan w:val="4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曲线(m)</w:t>
            </w:r>
          </w:p>
        </w:tc>
      </w:tr>
      <w:tr w:rsidR="00742E94" w:rsidRPr="00892B1F" w:rsidTr="008806C9">
        <w:tc>
          <w:tcPr>
            <w:tcW w:w="1271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平原、微丘</w:t>
            </w:r>
          </w:p>
        </w:tc>
        <w:tc>
          <w:tcPr>
            <w:tcW w:w="1701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重丘、山岭</w:t>
            </w:r>
          </w:p>
        </w:tc>
        <w:tc>
          <w:tcPr>
            <w:tcW w:w="1843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不</w:t>
            </w:r>
            <w:r>
              <w:rPr>
                <w:rFonts w:hint="eastAsia"/>
                <w:b/>
              </w:rPr>
              <w:t>设</w:t>
            </w:r>
            <w:r w:rsidRPr="00892B1F">
              <w:rPr>
                <w:rFonts w:hint="eastAsia"/>
                <w:b/>
              </w:rPr>
              <w:t>超高</w:t>
            </w:r>
            <w:r>
              <w:rPr>
                <w:rFonts w:hint="eastAsia"/>
                <w:b/>
              </w:rPr>
              <w:t>的</w:t>
            </w:r>
            <w:r w:rsidRPr="00892B1F">
              <w:rPr>
                <w:rFonts w:hint="eastAsia"/>
                <w:b/>
              </w:rPr>
              <w:t>曲线</w:t>
            </w:r>
          </w:p>
        </w:tc>
        <w:tc>
          <w:tcPr>
            <w:tcW w:w="1134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R＞60</w:t>
            </w:r>
          </w:p>
        </w:tc>
        <w:tc>
          <w:tcPr>
            <w:tcW w:w="1337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30＜R＜60</w:t>
            </w:r>
          </w:p>
        </w:tc>
        <w:tc>
          <w:tcPr>
            <w:tcW w:w="1010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R＜30</w:t>
            </w:r>
          </w:p>
        </w:tc>
      </w:tr>
      <w:tr w:rsidR="00742E94" w:rsidRPr="00892B1F" w:rsidTr="008806C9">
        <w:tc>
          <w:tcPr>
            <w:tcW w:w="1271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50</w:t>
            </w:r>
          </w:p>
        </w:tc>
        <w:tc>
          <w:tcPr>
            <w:tcW w:w="1701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  <w:r>
              <w:rPr>
                <w:b/>
              </w:rPr>
              <w:t>5</w:t>
            </w:r>
          </w:p>
        </w:tc>
        <w:tc>
          <w:tcPr>
            <w:tcW w:w="1843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25</w:t>
            </w:r>
          </w:p>
        </w:tc>
        <w:tc>
          <w:tcPr>
            <w:tcW w:w="1134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20</w:t>
            </w:r>
          </w:p>
        </w:tc>
        <w:tc>
          <w:tcPr>
            <w:tcW w:w="1337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10</w:t>
            </w:r>
          </w:p>
        </w:tc>
        <w:tc>
          <w:tcPr>
            <w:tcW w:w="1010" w:type="dxa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 w:rsidRPr="00892B1F">
              <w:rPr>
                <w:rFonts w:hint="eastAsia"/>
                <w:b/>
              </w:rPr>
              <w:t>5</w:t>
            </w:r>
          </w:p>
        </w:tc>
      </w:tr>
    </w:tbl>
    <w:p w:rsidR="00742E94" w:rsidRPr="00122E3F" w:rsidRDefault="00742E94" w:rsidP="00742E94">
      <w:pPr>
        <w:ind w:firstLineChars="200" w:firstLine="420"/>
        <w:jc w:val="left"/>
        <w:rPr>
          <w:b/>
          <w:szCs w:val="21"/>
        </w:rPr>
      </w:pPr>
      <w:r w:rsidRPr="00122E3F">
        <w:rPr>
          <w:rFonts w:hint="eastAsia"/>
          <w:b/>
          <w:szCs w:val="21"/>
        </w:rPr>
        <w:t>注：表中R为平曲线半径（m）</w:t>
      </w:r>
    </w:p>
    <w:p w:rsidR="00742E94" w:rsidRPr="001D4378" w:rsidRDefault="00742E94" w:rsidP="00742E94">
      <w:pPr>
        <w:jc w:val="left"/>
        <w:outlineLvl w:val="2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.1.</w:t>
      </w:r>
      <w:r w:rsidRPr="001D4378">
        <w:rPr>
          <w:rFonts w:hint="eastAsia"/>
          <w:b/>
          <w:sz w:val="28"/>
          <w:szCs w:val="28"/>
        </w:rPr>
        <w:t>2</w:t>
      </w:r>
      <w:r w:rsidRPr="001D4378">
        <w:rPr>
          <w:b/>
          <w:sz w:val="28"/>
          <w:szCs w:val="28"/>
        </w:rPr>
        <w:t>.</w:t>
      </w:r>
      <w:r w:rsidRPr="001D4378">
        <w:rPr>
          <w:rFonts w:hint="eastAsia"/>
          <w:b/>
          <w:sz w:val="28"/>
          <w:szCs w:val="28"/>
        </w:rPr>
        <w:t>路线经过下列位置应加设中桩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742E94">
        <w:rPr>
          <w:rFonts w:hint="eastAsia"/>
          <w:bCs/>
          <w:sz w:val="28"/>
          <w:szCs w:val="28"/>
        </w:rPr>
        <w:t>路线经过地形变化处；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742E94">
        <w:rPr>
          <w:rFonts w:hint="eastAsia"/>
          <w:bCs/>
          <w:sz w:val="28"/>
          <w:szCs w:val="28"/>
        </w:rPr>
        <w:t>路线与其它线状物交叉处；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742E94">
        <w:rPr>
          <w:rFonts w:hint="eastAsia"/>
          <w:bCs/>
          <w:sz w:val="28"/>
          <w:szCs w:val="28"/>
        </w:rPr>
        <w:t>路线经过建筑物处；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（4）</w:t>
      </w:r>
      <w:r w:rsidR="00742E94">
        <w:rPr>
          <w:rFonts w:hint="eastAsia"/>
          <w:bCs/>
          <w:sz w:val="28"/>
          <w:szCs w:val="28"/>
        </w:rPr>
        <w:t>桥梁、涵洞、隧道等构造物处；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（5）</w:t>
      </w:r>
      <w:r w:rsidR="00742E94">
        <w:rPr>
          <w:rFonts w:hint="eastAsia"/>
          <w:bCs/>
          <w:sz w:val="28"/>
          <w:szCs w:val="28"/>
        </w:rPr>
        <w:t>土质变化及不良地质地段起、终点处；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（6）</w:t>
      </w:r>
      <w:r w:rsidR="00742E94">
        <w:rPr>
          <w:rFonts w:hint="eastAsia"/>
          <w:bCs/>
          <w:sz w:val="28"/>
          <w:szCs w:val="28"/>
        </w:rPr>
        <w:t>道路轮廓及交叉中心；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（7）</w:t>
      </w:r>
      <w:r w:rsidR="00742E94">
        <w:rPr>
          <w:rFonts w:hint="eastAsia"/>
          <w:bCs/>
          <w:sz w:val="28"/>
          <w:szCs w:val="28"/>
        </w:rPr>
        <w:t>省、地（市）、县级行政区交界处；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（8）</w:t>
      </w:r>
      <w:r w:rsidR="00742E94">
        <w:rPr>
          <w:rFonts w:hint="eastAsia"/>
          <w:bCs/>
          <w:sz w:val="28"/>
          <w:szCs w:val="28"/>
        </w:rPr>
        <w:t>改、扩建公路地形特征点、构造物和路面面层类型变化处。</w:t>
      </w:r>
    </w:p>
    <w:p w:rsidR="00742E94" w:rsidRPr="003B0AED" w:rsidRDefault="00742E94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.2</w:t>
      </w:r>
      <w:r w:rsidRPr="003B0AED"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路线中线测量平面精度要求</w:t>
      </w:r>
    </w:p>
    <w:p w:rsidR="00742E94" w:rsidRDefault="00742E94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中桩桩位平面精度应满足下表规定</w:t>
      </w:r>
    </w:p>
    <w:p w:rsidR="00742E94" w:rsidRPr="005F361B" w:rsidRDefault="00742E94" w:rsidP="00742E94">
      <w:pPr>
        <w:jc w:val="center"/>
        <w:rPr>
          <w:b/>
          <w:szCs w:val="21"/>
        </w:rPr>
      </w:pPr>
      <w:r w:rsidRPr="005F361B">
        <w:rPr>
          <w:rFonts w:hint="eastAsia"/>
          <w:b/>
          <w:szCs w:val="21"/>
        </w:rPr>
        <w:t>中桩平面桩位精度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1276"/>
        <w:gridCol w:w="1275"/>
        <w:gridCol w:w="1276"/>
        <w:gridCol w:w="1355"/>
      </w:tblGrid>
      <w:tr w:rsidR="00742E94" w:rsidTr="008806C9">
        <w:trPr>
          <w:jc w:val="center"/>
        </w:trPr>
        <w:tc>
          <w:tcPr>
            <w:tcW w:w="3114" w:type="dxa"/>
            <w:vMerge w:val="restart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公路等级</w:t>
            </w:r>
          </w:p>
        </w:tc>
        <w:tc>
          <w:tcPr>
            <w:tcW w:w="2551" w:type="dxa"/>
            <w:gridSpan w:val="2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中桩位置中误差（c</w:t>
            </w:r>
            <w:r w:rsidRPr="00122E3F">
              <w:rPr>
                <w:b/>
              </w:rPr>
              <w:t>m</w:t>
            </w:r>
            <w:r w:rsidRPr="00122E3F">
              <w:rPr>
                <w:rFonts w:hint="eastAsia"/>
                <w:b/>
              </w:rPr>
              <w:t>）</w:t>
            </w:r>
          </w:p>
        </w:tc>
        <w:tc>
          <w:tcPr>
            <w:tcW w:w="2631" w:type="dxa"/>
            <w:gridSpan w:val="2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桩位检测之差（c</w:t>
            </w:r>
            <w:r w:rsidRPr="00122E3F">
              <w:rPr>
                <w:b/>
              </w:rPr>
              <w:t>m</w:t>
            </w:r>
            <w:r w:rsidRPr="00122E3F">
              <w:rPr>
                <w:rFonts w:hint="eastAsia"/>
                <w:b/>
              </w:rPr>
              <w:t>）</w:t>
            </w:r>
          </w:p>
        </w:tc>
      </w:tr>
      <w:tr w:rsidR="00742E94" w:rsidTr="008806C9">
        <w:trPr>
          <w:jc w:val="center"/>
        </w:trPr>
        <w:tc>
          <w:tcPr>
            <w:tcW w:w="3114" w:type="dxa"/>
            <w:vMerge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平原、微丘</w:t>
            </w:r>
          </w:p>
        </w:tc>
        <w:tc>
          <w:tcPr>
            <w:tcW w:w="1275" w:type="dxa"/>
            <w:vAlign w:val="center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重丘、山岭</w:t>
            </w:r>
          </w:p>
        </w:tc>
        <w:tc>
          <w:tcPr>
            <w:tcW w:w="1276" w:type="dxa"/>
            <w:vAlign w:val="center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平原、微丘</w:t>
            </w:r>
          </w:p>
        </w:tc>
        <w:tc>
          <w:tcPr>
            <w:tcW w:w="1355" w:type="dxa"/>
            <w:vAlign w:val="center"/>
          </w:tcPr>
          <w:p w:rsidR="00742E94" w:rsidRPr="00892B1F" w:rsidRDefault="00742E94" w:rsidP="008806C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重丘、山岭</w:t>
            </w:r>
          </w:p>
        </w:tc>
      </w:tr>
      <w:tr w:rsidR="00742E94" w:rsidTr="008806C9">
        <w:trPr>
          <w:jc w:val="center"/>
        </w:trPr>
        <w:tc>
          <w:tcPr>
            <w:tcW w:w="3114" w:type="dxa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三级及三级以下公路</w:t>
            </w:r>
          </w:p>
        </w:tc>
        <w:tc>
          <w:tcPr>
            <w:tcW w:w="1276" w:type="dxa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≤±1</w:t>
            </w:r>
            <w:r w:rsidRPr="00122E3F">
              <w:rPr>
                <w:b/>
              </w:rPr>
              <w:t>0</w:t>
            </w:r>
          </w:p>
        </w:tc>
        <w:tc>
          <w:tcPr>
            <w:tcW w:w="1275" w:type="dxa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≤±1</w:t>
            </w:r>
            <w:r w:rsidRPr="00122E3F">
              <w:rPr>
                <w:b/>
              </w:rPr>
              <w:t>5</w:t>
            </w:r>
          </w:p>
        </w:tc>
        <w:tc>
          <w:tcPr>
            <w:tcW w:w="1276" w:type="dxa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≤2</w:t>
            </w:r>
            <w:r w:rsidRPr="00122E3F">
              <w:rPr>
                <w:b/>
              </w:rPr>
              <w:t>0</w:t>
            </w:r>
          </w:p>
        </w:tc>
        <w:tc>
          <w:tcPr>
            <w:tcW w:w="1355" w:type="dxa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≤3</w:t>
            </w:r>
            <w:r w:rsidRPr="00122E3F">
              <w:rPr>
                <w:b/>
              </w:rPr>
              <w:t>0</w:t>
            </w:r>
          </w:p>
        </w:tc>
      </w:tr>
    </w:tbl>
    <w:p w:rsidR="00742E94" w:rsidRPr="003B0AED" w:rsidRDefault="00742E94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.3</w:t>
      </w:r>
      <w:r w:rsidRPr="003B0AED"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路线中线</w:t>
      </w:r>
      <w:r w:rsidR="00F8369B">
        <w:rPr>
          <w:rFonts w:hint="eastAsia"/>
          <w:b/>
          <w:sz w:val="28"/>
          <w:szCs w:val="28"/>
        </w:rPr>
        <w:t>测量</w:t>
      </w:r>
      <w:r>
        <w:rPr>
          <w:rFonts w:hint="eastAsia"/>
          <w:b/>
          <w:sz w:val="28"/>
          <w:szCs w:val="28"/>
        </w:rPr>
        <w:t>要求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742E94">
        <w:rPr>
          <w:rFonts w:hint="eastAsia"/>
          <w:bCs/>
          <w:sz w:val="28"/>
          <w:szCs w:val="28"/>
        </w:rPr>
        <w:t>中桩钉好后应测量并记录中桩平面坐标，测量值与设计坐标的差值应小于中桩测量的桩位限差。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</w:t>
      </w:r>
      <w:r w:rsidR="00996063">
        <w:rPr>
          <w:bCs/>
          <w:sz w:val="28"/>
          <w:szCs w:val="28"/>
        </w:rPr>
        <w:t>2</w:t>
      </w:r>
      <w:r>
        <w:rPr>
          <w:rFonts w:hint="eastAsia"/>
          <w:bCs/>
          <w:sz w:val="28"/>
          <w:szCs w:val="28"/>
        </w:rPr>
        <w:t>）</w:t>
      </w:r>
      <w:r w:rsidR="00742E94">
        <w:rPr>
          <w:rFonts w:hint="eastAsia"/>
          <w:bCs/>
          <w:sz w:val="28"/>
          <w:szCs w:val="28"/>
        </w:rPr>
        <w:t>每天中线开始测量工作前，应对前一天放线测量的桩位进行检查，检查桩位应不少于</w:t>
      </w:r>
      <w:r w:rsidR="00742E94">
        <w:rPr>
          <w:bCs/>
          <w:sz w:val="28"/>
          <w:szCs w:val="28"/>
        </w:rPr>
        <w:t>2</w:t>
      </w:r>
      <w:r w:rsidR="00742E94">
        <w:rPr>
          <w:rFonts w:hint="eastAsia"/>
          <w:bCs/>
          <w:sz w:val="28"/>
          <w:szCs w:val="28"/>
        </w:rPr>
        <w:t>个，检查桩位精度应满足中桩平面桩位精度中</w:t>
      </w:r>
      <w:r w:rsidR="00742E94">
        <w:rPr>
          <w:rFonts w:ascii="宋体" w:eastAsia="宋体" w:hAnsi="宋体" w:hint="eastAsia"/>
          <w:sz w:val="28"/>
        </w:rPr>
        <w:t>桩位检测之差的精度要求。</w:t>
      </w:r>
    </w:p>
    <w:p w:rsidR="00742E94" w:rsidRDefault="00742E94" w:rsidP="00742E94">
      <w:pPr>
        <w:jc w:val="left"/>
        <w:outlineLvl w:val="0"/>
        <w:rPr>
          <w:b/>
          <w:sz w:val="30"/>
          <w:szCs w:val="30"/>
        </w:rPr>
      </w:pPr>
      <w:r>
        <w:rPr>
          <w:b/>
          <w:sz w:val="30"/>
          <w:szCs w:val="30"/>
        </w:rPr>
        <w:t>5</w:t>
      </w:r>
      <w:r>
        <w:rPr>
          <w:b/>
          <w:sz w:val="30"/>
          <w:szCs w:val="30"/>
        </w:rPr>
        <w:t>.</w:t>
      </w:r>
      <w:r>
        <w:rPr>
          <w:rFonts w:hint="eastAsia"/>
          <w:b/>
          <w:sz w:val="30"/>
          <w:szCs w:val="30"/>
        </w:rPr>
        <w:t>中桩高程测量</w:t>
      </w:r>
    </w:p>
    <w:p w:rsidR="00742E94" w:rsidRPr="003B0AED" w:rsidRDefault="00742E94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.1</w:t>
      </w:r>
      <w:r w:rsidRPr="003B0AED"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中桩高程测量精度要求</w:t>
      </w:r>
    </w:p>
    <w:p w:rsidR="00742E94" w:rsidRDefault="00742E94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中桩高程测量精度应满足下表规定：</w:t>
      </w:r>
    </w:p>
    <w:p w:rsidR="00742E94" w:rsidRPr="00F95B1F" w:rsidRDefault="00742E94" w:rsidP="00742E94">
      <w:pPr>
        <w:jc w:val="center"/>
        <w:rPr>
          <w:b/>
          <w:szCs w:val="21"/>
        </w:rPr>
      </w:pPr>
      <w:r w:rsidRPr="00F95B1F">
        <w:rPr>
          <w:rFonts w:hint="eastAsia"/>
          <w:b/>
          <w:szCs w:val="21"/>
        </w:rPr>
        <w:t>中桩高程测量精度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42E94" w:rsidTr="008806C9">
        <w:tc>
          <w:tcPr>
            <w:tcW w:w="2765" w:type="dxa"/>
          </w:tcPr>
          <w:p w:rsidR="00742E94" w:rsidRPr="00F95B1F" w:rsidRDefault="00742E94" w:rsidP="008806C9">
            <w:pPr>
              <w:jc w:val="center"/>
              <w:rPr>
                <w:b/>
                <w:szCs w:val="21"/>
              </w:rPr>
            </w:pPr>
            <w:r w:rsidRPr="00F95B1F">
              <w:rPr>
                <w:rFonts w:hint="eastAsia"/>
                <w:b/>
                <w:szCs w:val="21"/>
              </w:rPr>
              <w:t>公路等级</w:t>
            </w:r>
          </w:p>
        </w:tc>
        <w:tc>
          <w:tcPr>
            <w:tcW w:w="2765" w:type="dxa"/>
          </w:tcPr>
          <w:p w:rsidR="00742E94" w:rsidRPr="00F95B1F" w:rsidRDefault="00742E94" w:rsidP="008806C9">
            <w:pPr>
              <w:jc w:val="center"/>
              <w:rPr>
                <w:b/>
                <w:szCs w:val="21"/>
              </w:rPr>
            </w:pPr>
            <w:r w:rsidRPr="00F95B1F">
              <w:rPr>
                <w:rFonts w:hint="eastAsia"/>
                <w:b/>
                <w:szCs w:val="21"/>
              </w:rPr>
              <w:t>闭合差（m</w:t>
            </w:r>
            <w:r w:rsidRPr="00F95B1F">
              <w:rPr>
                <w:b/>
                <w:szCs w:val="21"/>
              </w:rPr>
              <w:t>m</w:t>
            </w:r>
            <w:r w:rsidRPr="00F95B1F"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2766" w:type="dxa"/>
          </w:tcPr>
          <w:p w:rsidR="00742E94" w:rsidRPr="00F95B1F" w:rsidRDefault="00742E94" w:rsidP="008806C9">
            <w:pPr>
              <w:jc w:val="center"/>
              <w:rPr>
                <w:b/>
                <w:szCs w:val="21"/>
              </w:rPr>
            </w:pPr>
            <w:r w:rsidRPr="00F95B1F">
              <w:rPr>
                <w:rFonts w:hint="eastAsia"/>
                <w:b/>
                <w:szCs w:val="21"/>
              </w:rPr>
              <w:t>两次测量之差（c</w:t>
            </w:r>
            <w:r w:rsidRPr="00F95B1F">
              <w:rPr>
                <w:b/>
                <w:szCs w:val="21"/>
              </w:rPr>
              <w:t>m</w:t>
            </w:r>
            <w:r w:rsidRPr="00F95B1F">
              <w:rPr>
                <w:rFonts w:hint="eastAsia"/>
                <w:b/>
                <w:szCs w:val="21"/>
              </w:rPr>
              <w:t>）</w:t>
            </w:r>
          </w:p>
        </w:tc>
      </w:tr>
      <w:tr w:rsidR="00742E94" w:rsidTr="008806C9">
        <w:tc>
          <w:tcPr>
            <w:tcW w:w="2765" w:type="dxa"/>
            <w:vAlign w:val="center"/>
          </w:tcPr>
          <w:p w:rsidR="00742E94" w:rsidRPr="00122E3F" w:rsidRDefault="00742E94" w:rsidP="008806C9">
            <w:pPr>
              <w:jc w:val="center"/>
              <w:rPr>
                <w:b/>
              </w:rPr>
            </w:pPr>
            <w:r w:rsidRPr="00122E3F">
              <w:rPr>
                <w:rFonts w:hint="eastAsia"/>
                <w:b/>
              </w:rPr>
              <w:t>三级及三级以下公路</w:t>
            </w:r>
          </w:p>
        </w:tc>
        <w:tc>
          <w:tcPr>
            <w:tcW w:w="2765" w:type="dxa"/>
          </w:tcPr>
          <w:p w:rsidR="00742E94" w:rsidRDefault="00742E94" w:rsidP="008806C9">
            <w:pPr>
              <w:jc w:val="center"/>
              <w:rPr>
                <w:bCs/>
                <w:szCs w:val="21"/>
              </w:rPr>
            </w:pPr>
            <w:r w:rsidRPr="00122E3F">
              <w:rPr>
                <w:rFonts w:hint="eastAsia"/>
                <w:b/>
              </w:rPr>
              <w:t>≤</w:t>
            </w:r>
            <w:r>
              <w:rPr>
                <w:rFonts w:hint="eastAsia"/>
                <w:b/>
              </w:rPr>
              <w:t>5</w:t>
            </w:r>
            <w:r>
              <w:rPr>
                <w:b/>
              </w:rPr>
              <w:t>0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b/>
                    </w:rPr>
                  </m:ctrlPr>
                </m:radPr>
                <m:deg/>
                <m:e>
                  <m:r>
                    <m:rPr>
                      <m:sty m:val="b"/>
                    </m:rPr>
                    <w:rPr>
                      <w:rFonts w:ascii="Cambria Math"/>
                    </w:rPr>
                    <m:t>L</m:t>
                  </m:r>
                </m:e>
              </m:rad>
            </m:oMath>
          </w:p>
        </w:tc>
        <w:tc>
          <w:tcPr>
            <w:tcW w:w="2766" w:type="dxa"/>
          </w:tcPr>
          <w:p w:rsidR="00742E94" w:rsidRDefault="00742E94" w:rsidP="008806C9">
            <w:pPr>
              <w:jc w:val="center"/>
              <w:rPr>
                <w:bCs/>
                <w:szCs w:val="21"/>
              </w:rPr>
            </w:pPr>
            <w:r w:rsidRPr="00122E3F">
              <w:rPr>
                <w:rFonts w:hint="eastAsia"/>
                <w:b/>
              </w:rPr>
              <w:t>≤</w:t>
            </w:r>
            <w:r>
              <w:rPr>
                <w:rFonts w:hint="eastAsia"/>
                <w:b/>
              </w:rPr>
              <w:t>1</w:t>
            </w:r>
            <w:r>
              <w:rPr>
                <w:b/>
              </w:rPr>
              <w:t>0</w:t>
            </w:r>
          </w:p>
        </w:tc>
      </w:tr>
    </w:tbl>
    <w:p w:rsidR="00742E94" w:rsidRPr="00F95B1F" w:rsidRDefault="00742E94" w:rsidP="00742E94">
      <w:pPr>
        <w:ind w:firstLineChars="200" w:firstLine="420"/>
        <w:jc w:val="left"/>
        <w:rPr>
          <w:b/>
          <w:szCs w:val="21"/>
        </w:rPr>
      </w:pPr>
      <w:r w:rsidRPr="00F95B1F">
        <w:rPr>
          <w:rFonts w:hint="eastAsia"/>
          <w:b/>
          <w:szCs w:val="21"/>
        </w:rPr>
        <w:t>注：L为高程测量的路线长度（k</w:t>
      </w:r>
      <w:r w:rsidRPr="00F95B1F">
        <w:rPr>
          <w:b/>
          <w:szCs w:val="21"/>
        </w:rPr>
        <w:t>m</w:t>
      </w:r>
      <w:r w:rsidRPr="00F95B1F">
        <w:rPr>
          <w:rFonts w:hint="eastAsia"/>
          <w:b/>
          <w:szCs w:val="21"/>
        </w:rPr>
        <w:t>）</w:t>
      </w:r>
    </w:p>
    <w:p w:rsidR="00742E94" w:rsidRPr="003B0AED" w:rsidRDefault="00742E94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.2.</w:t>
      </w:r>
      <w:r>
        <w:rPr>
          <w:rFonts w:hint="eastAsia"/>
          <w:b/>
          <w:sz w:val="28"/>
          <w:szCs w:val="28"/>
        </w:rPr>
        <w:t>中桩高程测量要求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742E94">
        <w:rPr>
          <w:rFonts w:hint="eastAsia"/>
          <w:bCs/>
          <w:sz w:val="28"/>
          <w:szCs w:val="28"/>
        </w:rPr>
        <w:t>中桩高程测量应测至标志处的地面，读数取位至厘米。</w:t>
      </w:r>
    </w:p>
    <w:p w:rsidR="00742E94" w:rsidRDefault="00F8369B" w:rsidP="00742E94">
      <w:pPr>
        <w:ind w:firstLineChars="200" w:firstLine="560"/>
        <w:jc w:val="left"/>
        <w:rPr>
          <w:rFonts w:ascii="宋体" w:eastAsia="宋体" w:hAnsi="宋体"/>
          <w:sz w:val="28"/>
        </w:rPr>
      </w:pPr>
      <w:r>
        <w:rPr>
          <w:rFonts w:hint="eastAsia"/>
          <w:bCs/>
          <w:sz w:val="28"/>
          <w:szCs w:val="28"/>
        </w:rPr>
        <w:t>（2）</w:t>
      </w:r>
      <w:r w:rsidR="00742E94">
        <w:rPr>
          <w:rFonts w:hint="eastAsia"/>
          <w:bCs/>
          <w:sz w:val="28"/>
          <w:szCs w:val="28"/>
        </w:rPr>
        <w:t>每天中桩高程开始测量工作前，应对前一天放线测量的桩位高程进行检查，检查桩位高程应不少于</w:t>
      </w:r>
      <w:r w:rsidR="00742E94">
        <w:rPr>
          <w:bCs/>
          <w:sz w:val="28"/>
          <w:szCs w:val="28"/>
        </w:rPr>
        <w:t>2</w:t>
      </w:r>
      <w:r w:rsidR="00742E94">
        <w:rPr>
          <w:rFonts w:hint="eastAsia"/>
          <w:bCs/>
          <w:sz w:val="28"/>
          <w:szCs w:val="28"/>
        </w:rPr>
        <w:t>个，检查桩位高程精度应满足中桩测量高程精度中</w:t>
      </w:r>
      <w:r w:rsidR="00742E94">
        <w:rPr>
          <w:rFonts w:ascii="宋体" w:eastAsia="宋体" w:hAnsi="宋体" w:hint="eastAsia"/>
          <w:sz w:val="28"/>
        </w:rPr>
        <w:t>两次测量之差的精度要求。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宋体" w:eastAsia="宋体" w:hAnsi="宋体" w:hint="eastAsia"/>
          <w:sz w:val="28"/>
        </w:rPr>
        <w:t>（3）</w:t>
      </w:r>
      <w:r w:rsidR="00742E94">
        <w:rPr>
          <w:rFonts w:ascii="宋体" w:eastAsia="宋体" w:hAnsi="宋体" w:hint="eastAsia"/>
          <w:sz w:val="28"/>
        </w:rPr>
        <w:t>沿线中需要特殊控制的建筑物、管线、铁路轨顶等，应按规定测出其高程，其两次测量之差应小于2厘米。</w:t>
      </w:r>
    </w:p>
    <w:p w:rsidR="00742E94" w:rsidRDefault="00742E94" w:rsidP="00742E94">
      <w:pPr>
        <w:jc w:val="left"/>
        <w:outlineLvl w:val="0"/>
        <w:rPr>
          <w:b/>
          <w:sz w:val="30"/>
          <w:szCs w:val="30"/>
        </w:rPr>
      </w:pPr>
      <w:r>
        <w:rPr>
          <w:b/>
          <w:sz w:val="30"/>
          <w:szCs w:val="30"/>
        </w:rPr>
        <w:t>6</w:t>
      </w:r>
      <w:r>
        <w:rPr>
          <w:b/>
          <w:sz w:val="30"/>
          <w:szCs w:val="30"/>
        </w:rPr>
        <w:t>.</w:t>
      </w:r>
      <w:r>
        <w:rPr>
          <w:rFonts w:hint="eastAsia"/>
          <w:b/>
          <w:sz w:val="30"/>
          <w:szCs w:val="30"/>
        </w:rPr>
        <w:t>横断面测量</w:t>
      </w:r>
    </w:p>
    <w:p w:rsidR="00742E94" w:rsidRPr="003B0AED" w:rsidRDefault="00742E94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.1</w:t>
      </w:r>
      <w:r w:rsidRPr="003B0AED"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横断面测量精度要求</w:t>
      </w:r>
    </w:p>
    <w:p w:rsidR="00742E94" w:rsidRDefault="00742E94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横断面测量中的距离、高差的读数取位至0</w:t>
      </w:r>
      <w:r>
        <w:rPr>
          <w:bCs/>
          <w:sz w:val="28"/>
          <w:szCs w:val="28"/>
        </w:rPr>
        <w:t>.1</w:t>
      </w:r>
      <w:r>
        <w:rPr>
          <w:rFonts w:hint="eastAsia"/>
          <w:bCs/>
          <w:sz w:val="28"/>
          <w:szCs w:val="28"/>
        </w:rPr>
        <w:t>米，检测互差限差应符合下表规定。</w:t>
      </w:r>
    </w:p>
    <w:p w:rsidR="00742E94" w:rsidRDefault="00742E94" w:rsidP="00742E94">
      <w:pPr>
        <w:jc w:val="center"/>
        <w:rPr>
          <w:bCs/>
          <w:szCs w:val="21"/>
        </w:rPr>
      </w:pPr>
      <w:r>
        <w:rPr>
          <w:rFonts w:hint="eastAsia"/>
          <w:bCs/>
          <w:szCs w:val="21"/>
        </w:rPr>
        <w:t>横断面检测互差限差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475"/>
        <w:gridCol w:w="3056"/>
      </w:tblGrid>
      <w:tr w:rsidR="00742E94" w:rsidTr="008806C9">
        <w:tc>
          <w:tcPr>
            <w:tcW w:w="2765" w:type="dxa"/>
          </w:tcPr>
          <w:p w:rsidR="00742E94" w:rsidRPr="00541E03" w:rsidRDefault="00742E94" w:rsidP="008806C9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公路等级</w:t>
            </w:r>
          </w:p>
        </w:tc>
        <w:tc>
          <w:tcPr>
            <w:tcW w:w="2475" w:type="dxa"/>
          </w:tcPr>
          <w:p w:rsidR="00742E94" w:rsidRPr="00541E03" w:rsidRDefault="00742E94" w:rsidP="008806C9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距离</w:t>
            </w:r>
          </w:p>
        </w:tc>
        <w:tc>
          <w:tcPr>
            <w:tcW w:w="3056" w:type="dxa"/>
          </w:tcPr>
          <w:p w:rsidR="00742E94" w:rsidRPr="00541E03" w:rsidRDefault="00742E94" w:rsidP="008806C9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高程</w:t>
            </w:r>
          </w:p>
        </w:tc>
      </w:tr>
      <w:tr w:rsidR="00742E94" w:rsidTr="008806C9">
        <w:tc>
          <w:tcPr>
            <w:tcW w:w="2765" w:type="dxa"/>
            <w:vAlign w:val="center"/>
          </w:tcPr>
          <w:p w:rsidR="00742E94" w:rsidRPr="00541E03" w:rsidRDefault="00742E94" w:rsidP="008806C9">
            <w:pPr>
              <w:jc w:val="center"/>
              <w:rPr>
                <w:b/>
              </w:rPr>
            </w:pPr>
            <w:r w:rsidRPr="00541E03">
              <w:rPr>
                <w:rFonts w:hint="eastAsia"/>
                <w:b/>
              </w:rPr>
              <w:t>三级及三级以下公路</w:t>
            </w:r>
          </w:p>
        </w:tc>
        <w:tc>
          <w:tcPr>
            <w:tcW w:w="2475" w:type="dxa"/>
          </w:tcPr>
          <w:p w:rsidR="00742E94" w:rsidRPr="00541E03" w:rsidRDefault="00742E94" w:rsidP="008806C9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L</w:t>
            </w:r>
            <w:r w:rsidRPr="00541E03">
              <w:rPr>
                <w:b/>
                <w:szCs w:val="21"/>
              </w:rPr>
              <w:t>/50+0.1</w:t>
            </w:r>
          </w:p>
        </w:tc>
        <w:tc>
          <w:tcPr>
            <w:tcW w:w="3056" w:type="dxa"/>
          </w:tcPr>
          <w:p w:rsidR="00742E94" w:rsidRPr="00541E03" w:rsidRDefault="00742E94" w:rsidP="008806C9">
            <w:pPr>
              <w:jc w:val="center"/>
              <w:rPr>
                <w:b/>
                <w:szCs w:val="21"/>
              </w:rPr>
            </w:pPr>
            <w:r w:rsidRPr="00541E03">
              <w:rPr>
                <w:rFonts w:hint="eastAsia"/>
                <w:b/>
                <w:szCs w:val="21"/>
              </w:rPr>
              <w:t>h</w:t>
            </w:r>
            <w:r w:rsidRPr="00541E03">
              <w:rPr>
                <w:b/>
                <w:szCs w:val="21"/>
              </w:rPr>
              <w:t>/50+L/100</w:t>
            </w:r>
            <w:r w:rsidRPr="00541E03">
              <w:rPr>
                <w:rFonts w:hint="eastAsia"/>
                <w:b/>
                <w:szCs w:val="21"/>
              </w:rPr>
              <w:t>+0</w:t>
            </w:r>
            <w:r w:rsidRPr="00541E03">
              <w:rPr>
                <w:b/>
                <w:szCs w:val="21"/>
              </w:rPr>
              <w:t>.1</w:t>
            </w:r>
          </w:p>
        </w:tc>
      </w:tr>
    </w:tbl>
    <w:p w:rsidR="00742E94" w:rsidRPr="00541E03" w:rsidRDefault="00742E94" w:rsidP="00742E94">
      <w:pPr>
        <w:ind w:firstLineChars="200" w:firstLine="420"/>
        <w:jc w:val="left"/>
        <w:rPr>
          <w:b/>
          <w:szCs w:val="21"/>
        </w:rPr>
      </w:pPr>
      <w:r w:rsidRPr="00541E03">
        <w:rPr>
          <w:rFonts w:hint="eastAsia"/>
          <w:b/>
          <w:szCs w:val="21"/>
        </w:rPr>
        <w:t>注：L测点至中桩的水平距离（m）；h测点至中桩的高差（m）。</w:t>
      </w:r>
    </w:p>
    <w:p w:rsidR="00742E94" w:rsidRPr="003B0AED" w:rsidRDefault="00742E94" w:rsidP="00742E94">
      <w:pPr>
        <w:jc w:val="left"/>
        <w:outlineLvl w:val="1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.2</w:t>
      </w:r>
      <w:r w:rsidRPr="003B0AED">
        <w:rPr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横断面测量要求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（1）</w:t>
      </w:r>
      <w:r w:rsidR="00742E94">
        <w:rPr>
          <w:rFonts w:hint="eastAsia"/>
          <w:bCs/>
          <w:sz w:val="28"/>
          <w:szCs w:val="28"/>
        </w:rPr>
        <w:t>横断面测量宽度应满足路基及排水设计、附属物设置等要求。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（2）</w:t>
      </w:r>
      <w:r w:rsidR="00742E94">
        <w:rPr>
          <w:rFonts w:hint="eastAsia"/>
          <w:bCs/>
          <w:sz w:val="28"/>
          <w:szCs w:val="28"/>
        </w:rPr>
        <w:t>横断面测量应逐桩施测，其方向应与路线中线切线垂直。</w:t>
      </w:r>
    </w:p>
    <w:p w:rsidR="00742E94" w:rsidRDefault="00F8369B" w:rsidP="00742E94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（3）</w:t>
      </w:r>
      <w:r w:rsidR="00742E94">
        <w:rPr>
          <w:rFonts w:hint="eastAsia"/>
          <w:bCs/>
          <w:sz w:val="28"/>
          <w:szCs w:val="28"/>
        </w:rPr>
        <w:t>横断面测量应观测高程变化点之间的距离及高差，并准确反映实际地形变化。</w:t>
      </w:r>
    </w:p>
    <w:p w:rsidR="00F262EE" w:rsidRPr="00635AE1" w:rsidRDefault="00F262EE" w:rsidP="00742E94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 w:hint="eastAsia"/>
          <w:kern w:val="0"/>
          <w:sz w:val="28"/>
          <w:szCs w:val="28"/>
        </w:rPr>
      </w:pPr>
    </w:p>
    <w:p w:rsidR="001A4C3B" w:rsidRPr="001A4C3B" w:rsidRDefault="001A4C3B"/>
    <w:sectPr w:rsidR="001A4C3B" w:rsidRPr="001A4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0018" w:rsidRDefault="002D0018" w:rsidP="00F119D8">
      <w:r>
        <w:separator/>
      </w:r>
    </w:p>
  </w:endnote>
  <w:endnote w:type="continuationSeparator" w:id="0">
    <w:p w:rsidR="002D0018" w:rsidRDefault="002D0018" w:rsidP="00F11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0018" w:rsidRDefault="002D0018" w:rsidP="00F119D8">
      <w:r>
        <w:separator/>
      </w:r>
    </w:p>
  </w:footnote>
  <w:footnote w:type="continuationSeparator" w:id="0">
    <w:p w:rsidR="002D0018" w:rsidRDefault="002D0018" w:rsidP="00F11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C3B"/>
    <w:rsid w:val="001A4C3B"/>
    <w:rsid w:val="002D0018"/>
    <w:rsid w:val="003D7AE3"/>
    <w:rsid w:val="004661FE"/>
    <w:rsid w:val="00635AE1"/>
    <w:rsid w:val="00742E94"/>
    <w:rsid w:val="00996063"/>
    <w:rsid w:val="00CD2EB4"/>
    <w:rsid w:val="00F119D8"/>
    <w:rsid w:val="00F262EE"/>
    <w:rsid w:val="00F318D4"/>
    <w:rsid w:val="00F8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04AF98"/>
  <w15:chartTrackingRefBased/>
  <w15:docId w15:val="{1AD61768-C204-4403-A118-236455994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5AE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11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119D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1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119D8"/>
    <w:rPr>
      <w:sz w:val="18"/>
      <w:szCs w:val="18"/>
    </w:rPr>
  </w:style>
  <w:style w:type="table" w:styleId="a8">
    <w:name w:val="Table Grid"/>
    <w:basedOn w:val="a1"/>
    <w:uiPriority w:val="39"/>
    <w:rsid w:val="00742E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27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1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215234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5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卢自来</dc:creator>
  <cp:keywords/>
  <dc:description/>
  <cp:lastModifiedBy>卢自来</cp:lastModifiedBy>
  <cp:revision>23</cp:revision>
  <dcterms:created xsi:type="dcterms:W3CDTF">2020-04-01T03:31:00Z</dcterms:created>
  <dcterms:modified xsi:type="dcterms:W3CDTF">2020-04-01T06:47:00Z</dcterms:modified>
</cp:coreProperties>
</file>