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华文行楷"/>
          <w:sz w:val="52"/>
        </w:rPr>
      </w:pPr>
      <w:r>
        <w:rPr>
          <w:rFonts w:eastAsia="华文行楷"/>
          <w:sz w:val="52"/>
        </w:rPr>
        <w:t xml:space="preserve">                   </w:t>
      </w:r>
    </w:p>
    <w:p>
      <w:pPr>
        <w:jc w:val="center"/>
        <w:rPr>
          <w:b/>
          <w:bCs/>
          <w:sz w:val="44"/>
          <w:szCs w:val="44"/>
        </w:rPr>
      </w:pPr>
    </w:p>
    <w:p>
      <w:pPr>
        <w:spacing w:line="760" w:lineRule="exact"/>
        <w:jc w:val="center"/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</w:pPr>
      <w:r>
        <w:rPr>
          <w:rFonts w:ascii="华文中宋" w:hAnsi="华文中宋" w:eastAsia="华文中宋"/>
          <w:b/>
          <w:bCs/>
          <w:sz w:val="44"/>
          <w:szCs w:val="44"/>
        </w:rPr>
        <w:t>四川省交通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勘察设计研究院</w:t>
      </w:r>
      <w:r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  <w:t>有限公司</w:t>
      </w:r>
    </w:p>
    <w:p>
      <w:pPr>
        <w:spacing w:line="760" w:lineRule="exact"/>
        <w:jc w:val="center"/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他山阅读节书展</w:t>
      </w:r>
      <w:r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  <w:t>活动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项目</w:t>
      </w:r>
      <w:r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  <w:t>承办商</w:t>
      </w:r>
    </w:p>
    <w:p>
      <w:pPr>
        <w:tabs>
          <w:tab w:val="center" w:pos="4195"/>
        </w:tabs>
        <w:autoSpaceDE w:val="0"/>
        <w:autoSpaceDN w:val="0"/>
        <w:adjustRightInd w:val="0"/>
        <w:spacing w:line="760" w:lineRule="exact"/>
        <w:rPr>
          <w:rFonts w:ascii="华文中宋" w:hAnsi="华文中宋" w:eastAsia="华文中宋"/>
          <w:b/>
          <w:sz w:val="30"/>
          <w:lang w:val="zh-CN"/>
        </w:rPr>
      </w:pPr>
      <w:r>
        <w:rPr>
          <w:rFonts w:ascii="华文中宋" w:hAnsi="华文中宋" w:eastAsia="华文中宋"/>
          <w:b/>
          <w:sz w:val="30"/>
          <w:lang w:val="zh-CN"/>
        </w:rPr>
        <w:t xml:space="preserve">              </w:t>
      </w: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rFonts w:eastAsia="黑体"/>
          <w:b/>
          <w:bCs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30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30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30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ascii="华文中宋" w:hAnsi="华文中宋" w:eastAsia="华文中宋"/>
          <w:b/>
          <w:bCs/>
          <w:sz w:val="44"/>
          <w:szCs w:val="44"/>
        </w:rPr>
        <w:t>比  选  文  件</w:t>
      </w: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jc w:val="center"/>
        <w:rPr>
          <w:rFonts w:eastAsia="楷体_GB2312"/>
          <w:b/>
          <w:bCs/>
          <w:sz w:val="30"/>
          <w:szCs w:val="30"/>
        </w:rPr>
      </w:pPr>
      <w:r>
        <w:rPr>
          <w:rFonts w:eastAsia="楷体_GB2312"/>
          <w:b/>
          <w:bCs/>
          <w:sz w:val="32"/>
          <w:szCs w:val="32"/>
        </w:rPr>
        <w:t>比选人</w:t>
      </w:r>
      <w:r>
        <w:rPr>
          <w:rFonts w:eastAsia="楷体_GB2312"/>
          <w:b/>
          <w:bCs/>
          <w:sz w:val="30"/>
          <w:szCs w:val="30"/>
        </w:rPr>
        <w:t>:</w:t>
      </w:r>
      <w:r>
        <w:rPr>
          <w:rFonts w:hint="eastAsia" w:eastAsia="楷体_GB2312"/>
          <w:b/>
          <w:bCs/>
          <w:sz w:val="30"/>
          <w:szCs w:val="30"/>
        </w:rPr>
        <w:t>四川省交通勘察设计研究院有限公司工会</w:t>
      </w:r>
    </w:p>
    <w:p>
      <w:pPr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 xml:space="preserve">       </w:t>
      </w:r>
    </w:p>
    <w:p>
      <w:pPr>
        <w:jc w:val="center"/>
        <w:rPr>
          <w:rFonts w:eastAsia="楷体_GB2312"/>
          <w:b/>
          <w:bCs/>
          <w:sz w:val="32"/>
        </w:rPr>
      </w:pPr>
      <w:r>
        <w:rPr>
          <w:rFonts w:eastAsia="楷体_GB2312"/>
          <w:b/>
          <w:sz w:val="32"/>
          <w:szCs w:val="32"/>
        </w:rPr>
        <w:t>20</w:t>
      </w:r>
      <w:r>
        <w:rPr>
          <w:rFonts w:hint="eastAsia" w:eastAsia="楷体_GB2312"/>
          <w:b/>
          <w:sz w:val="32"/>
          <w:szCs w:val="32"/>
        </w:rPr>
        <w:t>20</w:t>
      </w:r>
      <w:r>
        <w:rPr>
          <w:rFonts w:eastAsia="楷体_GB2312"/>
          <w:b/>
          <w:sz w:val="32"/>
          <w:szCs w:val="32"/>
        </w:rPr>
        <w:t>年</w:t>
      </w:r>
      <w:r>
        <w:rPr>
          <w:rFonts w:hint="eastAsia" w:eastAsia="楷体_GB2312"/>
          <w:b/>
          <w:sz w:val="32"/>
          <w:szCs w:val="32"/>
        </w:rPr>
        <w:t>8</w:t>
      </w:r>
      <w:r>
        <w:rPr>
          <w:rFonts w:eastAsia="楷体_GB2312"/>
          <w:b/>
          <w:sz w:val="32"/>
          <w:szCs w:val="32"/>
        </w:rPr>
        <w:t>月</w:t>
      </w: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sz w:val="36"/>
          <w:szCs w:val="36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>
      <w:pPr>
        <w:spacing w:line="680" w:lineRule="exact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ascii="华文中宋" w:hAnsi="华文中宋" w:eastAsia="华文中宋"/>
          <w:b/>
          <w:bCs/>
          <w:sz w:val="44"/>
          <w:szCs w:val="44"/>
        </w:rPr>
        <w:t>四川省交通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勘察设计研究院有限公司</w:t>
      </w:r>
    </w:p>
    <w:p>
      <w:pPr>
        <w:spacing w:line="680" w:lineRule="exact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他山悦读节书展</w:t>
      </w:r>
      <w:r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  <w:t>活动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项目</w:t>
      </w:r>
      <w:r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  <w:t>承办商</w:t>
      </w:r>
      <w:r>
        <w:rPr>
          <w:rFonts w:ascii="华文中宋" w:hAnsi="华文中宋" w:eastAsia="华文中宋"/>
          <w:b/>
          <w:bCs/>
          <w:sz w:val="44"/>
          <w:szCs w:val="44"/>
        </w:rPr>
        <w:t>比选邀请函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80" w:lineRule="exact"/>
        <w:ind w:right="-6" w:rightChars="-3" w:firstLine="565" w:firstLineChars="202"/>
        <w:rPr>
          <w:rFonts w:ascii="华文中宋" w:hAnsi="华文中宋" w:eastAsia="华文中宋"/>
          <w:sz w:val="28"/>
          <w:szCs w:val="28"/>
        </w:rPr>
      </w:pP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比选</w:t>
      </w:r>
      <w:r>
        <w:rPr>
          <w:rFonts w:hint="eastAsia" w:eastAsia="仿宋_GB2312"/>
          <w:kern w:val="0"/>
          <w:sz w:val="32"/>
          <w:szCs w:val="32"/>
          <w:lang w:eastAsia="zh-CN"/>
        </w:rPr>
        <w:t>被邀请供应商</w:t>
      </w:r>
      <w:r>
        <w:rPr>
          <w:rFonts w:eastAsia="仿宋_GB2312"/>
          <w:kern w:val="0"/>
          <w:sz w:val="32"/>
          <w:szCs w:val="32"/>
        </w:rPr>
        <w:t xml:space="preserve">：                   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为加强企业文化建设，推进全民阅读活动广泛深入开展，四川省交通勘察设计研究院有限公司</w:t>
      </w:r>
      <w:r>
        <w:rPr>
          <w:rFonts w:hint="eastAsia" w:eastAsia="仿宋_GB2312"/>
          <w:sz w:val="32"/>
          <w:lang w:eastAsia="zh-CN"/>
        </w:rPr>
        <w:t>工会委员会</w:t>
      </w:r>
      <w:r>
        <w:rPr>
          <w:rFonts w:hint="eastAsia" w:eastAsia="仿宋_GB2312"/>
          <w:sz w:val="32"/>
        </w:rPr>
        <w:t>（以下简称“公司</w:t>
      </w:r>
      <w:r>
        <w:rPr>
          <w:rFonts w:hint="eastAsia" w:eastAsia="仿宋_GB2312"/>
          <w:sz w:val="32"/>
          <w:lang w:eastAsia="zh-CN"/>
        </w:rPr>
        <w:t>工会</w:t>
      </w:r>
      <w:r>
        <w:rPr>
          <w:rFonts w:hint="eastAsia" w:eastAsia="仿宋_GB2312"/>
          <w:sz w:val="32"/>
        </w:rPr>
        <w:t>”）拟于近期举办他山悦读节书展活动。现就该项目的开展，诚邀符合条件的</w:t>
      </w:r>
      <w:r>
        <w:rPr>
          <w:rFonts w:hint="eastAsia" w:eastAsia="仿宋_GB2312"/>
          <w:sz w:val="32"/>
          <w:lang w:eastAsia="zh-CN"/>
        </w:rPr>
        <w:t>供应商</w:t>
      </w:r>
      <w:r>
        <w:rPr>
          <w:rFonts w:hint="eastAsia" w:eastAsia="仿宋_GB2312"/>
          <w:sz w:val="32"/>
        </w:rPr>
        <w:t xml:space="preserve">前来参加比选。 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一、比选项目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3" w:firstLineChars="200"/>
        <w:rPr>
          <w:rFonts w:ascii="楷体" w:hAnsi="楷体" w:eastAsia="楷体"/>
          <w:b/>
          <w:sz w:val="32"/>
        </w:rPr>
      </w:pPr>
      <w:r>
        <w:rPr>
          <w:rFonts w:hint="eastAsia" w:ascii="楷体" w:hAnsi="楷体" w:eastAsia="楷体"/>
          <w:b/>
          <w:sz w:val="32"/>
        </w:rPr>
        <w:t>（一）名称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四川省交通勘察设计研究院有限公司他山悦读节书展活动。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3" w:firstLineChars="200"/>
        <w:rPr>
          <w:rFonts w:hint="eastAsia" w:ascii="楷体" w:hAnsi="楷体" w:eastAsia="楷体"/>
          <w:b/>
          <w:sz w:val="32"/>
        </w:rPr>
      </w:pPr>
      <w:r>
        <w:rPr>
          <w:rFonts w:hint="eastAsia" w:ascii="楷体" w:hAnsi="楷体" w:eastAsia="楷体"/>
          <w:b/>
          <w:sz w:val="32"/>
        </w:rPr>
        <w:t>（二）内容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ascii="黑体" w:hAnsi="黑体" w:eastAsia="仿宋_GB2312"/>
          <w:sz w:val="32"/>
          <w:lang w:eastAsia="zh-CN"/>
        </w:rPr>
      </w:pPr>
      <w:r>
        <w:rPr>
          <w:rFonts w:hint="eastAsia" w:ascii="黑体" w:hAnsi="黑体" w:eastAsia="仿宋_GB2312"/>
          <w:sz w:val="32"/>
        </w:rPr>
        <w:t>公司工会拟于2</w:t>
      </w:r>
      <w:r>
        <w:rPr>
          <w:rFonts w:ascii="黑体" w:hAnsi="黑体" w:eastAsia="仿宋_GB2312"/>
          <w:sz w:val="32"/>
        </w:rPr>
        <w:t>020</w:t>
      </w:r>
      <w:r>
        <w:rPr>
          <w:rFonts w:hint="eastAsia" w:ascii="黑体" w:hAnsi="黑体" w:eastAsia="仿宋_GB2312"/>
          <w:sz w:val="32"/>
        </w:rPr>
        <w:t>年9月（暂定），在公司办公场所（成都市太升北路3</w:t>
      </w:r>
      <w:r>
        <w:rPr>
          <w:rFonts w:ascii="黑体" w:hAnsi="黑体" w:eastAsia="仿宋_GB2312"/>
          <w:sz w:val="32"/>
        </w:rPr>
        <w:t>5</w:t>
      </w:r>
      <w:r>
        <w:rPr>
          <w:rFonts w:hint="eastAsia" w:ascii="黑体" w:hAnsi="黑体" w:eastAsia="仿宋_GB2312"/>
          <w:sz w:val="32"/>
        </w:rPr>
        <w:t>号）举办为期2天的书展</w:t>
      </w:r>
      <w:r>
        <w:rPr>
          <w:rFonts w:hint="eastAsia" w:ascii="黑体" w:hAnsi="黑体" w:eastAsia="仿宋_GB2312"/>
          <w:sz w:val="32"/>
          <w:lang w:eastAsia="zh-CN"/>
        </w:rPr>
        <w:t>活动</w:t>
      </w:r>
      <w:r>
        <w:rPr>
          <w:rFonts w:hint="eastAsia" w:ascii="黑体" w:hAnsi="黑体" w:eastAsia="仿宋_GB2312"/>
          <w:sz w:val="32"/>
        </w:rPr>
        <w:t>，</w:t>
      </w:r>
      <w:r>
        <w:rPr>
          <w:rFonts w:hint="eastAsia" w:ascii="黑体" w:hAnsi="黑体" w:eastAsia="仿宋_GB2312"/>
          <w:sz w:val="32"/>
          <w:lang w:eastAsia="zh-CN"/>
        </w:rPr>
        <w:t>为员工购买图书。承办商需提供书展活动方案及图书</w:t>
      </w:r>
      <w:r>
        <w:rPr>
          <w:rFonts w:hint="eastAsia" w:ascii="黑体" w:hAnsi="黑体" w:eastAsia="仿宋_GB2312"/>
          <w:sz w:val="32"/>
        </w:rPr>
        <w:t>，费用预估1</w:t>
      </w:r>
      <w:r>
        <w:rPr>
          <w:rFonts w:ascii="黑体" w:hAnsi="黑体" w:eastAsia="仿宋_GB2312"/>
          <w:sz w:val="32"/>
        </w:rPr>
        <w:t>6</w:t>
      </w:r>
      <w:bookmarkStart w:id="0" w:name="_GoBack"/>
      <w:bookmarkEnd w:id="0"/>
      <w:r>
        <w:rPr>
          <w:rFonts w:hint="eastAsia" w:ascii="黑体" w:hAnsi="黑体" w:eastAsia="仿宋_GB2312"/>
          <w:sz w:val="32"/>
        </w:rPr>
        <w:t>万左右</w:t>
      </w:r>
      <w:r>
        <w:rPr>
          <w:rFonts w:hint="eastAsia" w:ascii="黑体" w:hAnsi="黑体" w:eastAsia="仿宋_GB2312"/>
          <w:sz w:val="32"/>
          <w:lang w:eastAsia="zh-CN"/>
        </w:rPr>
        <w:t>。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二、</w:t>
      </w:r>
      <w:r>
        <w:rPr>
          <w:rFonts w:hint="eastAsia" w:ascii="黑体" w:hAnsi="黑体" w:eastAsia="黑体"/>
          <w:sz w:val="32"/>
          <w:lang w:eastAsia="zh-CN"/>
        </w:rPr>
        <w:t>响应文件</w:t>
      </w:r>
    </w:p>
    <w:p>
      <w:pPr>
        <w:numPr>
          <w:ilvl w:val="0"/>
          <w:numId w:val="1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3" w:firstLineChars="200"/>
        <w:rPr>
          <w:rFonts w:ascii="楷体_GB2312" w:hAnsi="黑体" w:eastAsia="楷体_GB2312"/>
          <w:b/>
          <w:sz w:val="32"/>
        </w:rPr>
      </w:pPr>
      <w:r>
        <w:rPr>
          <w:rFonts w:hint="eastAsia" w:ascii="楷体_GB2312" w:hAnsi="黑体" w:eastAsia="楷体_GB2312"/>
          <w:b/>
          <w:sz w:val="32"/>
        </w:rPr>
        <w:t>承办</w:t>
      </w:r>
      <w:r>
        <w:rPr>
          <w:rFonts w:hint="eastAsia" w:ascii="楷体_GB2312" w:hAnsi="黑体" w:eastAsia="楷体_GB2312"/>
          <w:b/>
          <w:sz w:val="32"/>
          <w:lang w:eastAsia="zh-CN"/>
        </w:rPr>
        <w:t>商</w:t>
      </w:r>
      <w:r>
        <w:rPr>
          <w:rFonts w:hint="eastAsia" w:ascii="楷体_GB2312" w:hAnsi="黑体" w:eastAsia="楷体_GB2312"/>
          <w:b/>
          <w:sz w:val="32"/>
        </w:rPr>
        <w:t>要求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ascii="黑体" w:hAnsi="黑体" w:eastAsia="黑体"/>
          <w:sz w:val="32"/>
        </w:rPr>
      </w:pPr>
      <w:r>
        <w:rPr>
          <w:rFonts w:hint="eastAsia" w:eastAsia="仿宋_GB2312"/>
          <w:sz w:val="32"/>
          <w:lang w:eastAsia="zh-CN"/>
        </w:rPr>
        <w:t>参与比选各</w:t>
      </w:r>
      <w:r>
        <w:rPr>
          <w:rFonts w:hint="eastAsia" w:eastAsia="仿宋_GB2312"/>
          <w:sz w:val="32"/>
        </w:rPr>
        <w:t>单位</w:t>
      </w:r>
      <w:r>
        <w:rPr>
          <w:rFonts w:eastAsia="仿宋_GB2312"/>
          <w:sz w:val="32"/>
        </w:rPr>
        <w:t>必须同时具备下列条件：</w:t>
      </w:r>
    </w:p>
    <w:p>
      <w:pPr>
        <w:spacing w:line="600" w:lineRule="atLeas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1.</w:t>
      </w:r>
      <w:r>
        <w:rPr>
          <w:rFonts w:eastAsia="仿宋_GB2312"/>
          <w:sz w:val="32"/>
        </w:rPr>
        <w:t>具有独立法人资格，</w:t>
      </w:r>
      <w:r>
        <w:rPr>
          <w:rFonts w:hint="eastAsia" w:eastAsia="仿宋_GB2312"/>
          <w:sz w:val="32"/>
        </w:rPr>
        <w:t>在中华人民共和国境内注册的，</w:t>
      </w:r>
      <w:r>
        <w:rPr>
          <w:rFonts w:eastAsia="仿宋_GB2312"/>
          <w:sz w:val="32"/>
        </w:rPr>
        <w:t>能承担比选项目内容及履约中应承担的有关责任与义务的</w:t>
      </w:r>
      <w:r>
        <w:rPr>
          <w:rFonts w:hint="eastAsia" w:eastAsia="仿宋_GB2312"/>
          <w:sz w:val="32"/>
        </w:rPr>
        <w:t>图书公司，具有图书经营许可证</w:t>
      </w:r>
      <w:r>
        <w:rPr>
          <w:rFonts w:eastAsia="仿宋_GB2312"/>
          <w:sz w:val="32"/>
        </w:rPr>
        <w:t>；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2.</w:t>
      </w:r>
      <w:r>
        <w:rPr>
          <w:rFonts w:ascii="Times New Roman" w:hAnsi="Times New Roman" w:eastAsia="仿宋_GB2312"/>
          <w:color w:val="auto"/>
          <w:kern w:val="2"/>
          <w:sz w:val="32"/>
        </w:rPr>
        <w:t>公司财务状况良好，有良好的资信和公众形象，无行贿犯罪等违反国家有关法律法规的行为，具有良好的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书展类活动策划组织</w:t>
      </w:r>
      <w:r>
        <w:rPr>
          <w:rFonts w:ascii="Times New Roman" w:hAnsi="Times New Roman" w:eastAsia="仿宋_GB2312"/>
          <w:color w:val="auto"/>
          <w:kern w:val="2"/>
          <w:sz w:val="32"/>
        </w:rPr>
        <w:t>能力；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3.</w:t>
      </w:r>
      <w:r>
        <w:rPr>
          <w:rFonts w:ascii="Times New Roman" w:hAnsi="Times New Roman" w:eastAsia="仿宋_GB2312"/>
          <w:color w:val="auto"/>
          <w:kern w:val="2"/>
          <w:sz w:val="32"/>
        </w:rPr>
        <w:t>具有履行本项目的能力，并在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设施</w:t>
      </w:r>
      <w:r>
        <w:rPr>
          <w:rFonts w:ascii="Times New Roman" w:hAnsi="Times New Roman" w:eastAsia="仿宋_GB2312"/>
          <w:color w:val="auto"/>
          <w:kern w:val="2"/>
          <w:sz w:val="32"/>
        </w:rPr>
        <w:t>设备、管理能力、经验、信誉和相应的从业人员等方面能满足本项目的要求；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4.</w:t>
      </w:r>
      <w:r>
        <w:rPr>
          <w:rFonts w:ascii="Times New Roman" w:hAnsi="Times New Roman" w:eastAsia="仿宋_GB2312"/>
          <w:color w:val="auto"/>
          <w:kern w:val="2"/>
          <w:sz w:val="32"/>
        </w:rPr>
        <w:t>参加本次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比选</w:t>
      </w:r>
      <w:r>
        <w:rPr>
          <w:rFonts w:ascii="Times New Roman" w:hAnsi="Times New Roman" w:eastAsia="仿宋_GB2312"/>
          <w:color w:val="auto"/>
          <w:kern w:val="2"/>
          <w:sz w:val="32"/>
        </w:rPr>
        <w:t>前三年内，在经营活动中没有重大违法违规记录；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5.</w:t>
      </w:r>
      <w:r>
        <w:rPr>
          <w:rFonts w:ascii="Times New Roman" w:hAnsi="Times New Roman" w:eastAsia="仿宋_GB2312"/>
          <w:color w:val="auto"/>
          <w:kern w:val="2"/>
          <w:sz w:val="32"/>
        </w:rPr>
        <w:t>能开具增值税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专用</w:t>
      </w:r>
      <w:r>
        <w:rPr>
          <w:rFonts w:ascii="Times New Roman" w:hAnsi="Times New Roman" w:eastAsia="仿宋_GB2312"/>
          <w:color w:val="auto"/>
          <w:kern w:val="2"/>
          <w:sz w:val="32"/>
        </w:rPr>
        <w:t>发票；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ascii="Times New Roman" w:hAnsi="Times New Roman" w:eastAsia="仿宋_GB2312"/>
          <w:color w:val="auto"/>
          <w:kern w:val="2"/>
          <w:sz w:val="32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</w:rPr>
        <w:t>6.本项目不接受组成联合体参加比选。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ascii="楷体_GB2312" w:hAnsi="黑体" w:eastAsia="楷体_GB2312"/>
          <w:b/>
          <w:sz w:val="32"/>
        </w:rPr>
      </w:pPr>
      <w:r>
        <w:rPr>
          <w:rFonts w:hint="eastAsia" w:ascii="楷体_GB2312" w:hAnsi="黑体" w:eastAsia="楷体_GB2312"/>
          <w:sz w:val="32"/>
        </w:rPr>
        <w:t>(</w:t>
      </w:r>
      <w:r>
        <w:rPr>
          <w:rFonts w:hint="eastAsia" w:ascii="楷体_GB2312" w:hAnsi="黑体" w:eastAsia="楷体_GB2312"/>
          <w:b/>
          <w:sz w:val="32"/>
        </w:rPr>
        <w:t>二</w:t>
      </w:r>
      <w:r>
        <w:rPr>
          <w:rFonts w:hint="eastAsia" w:ascii="楷体_GB2312" w:hAnsi="黑体" w:eastAsia="楷体_GB2312"/>
          <w:sz w:val="32"/>
        </w:rPr>
        <w:t>）</w:t>
      </w:r>
      <w:r>
        <w:rPr>
          <w:rFonts w:hint="eastAsia" w:ascii="楷体_GB2312" w:hAnsi="黑体" w:eastAsia="楷体_GB2312"/>
          <w:b/>
          <w:sz w:val="32"/>
        </w:rPr>
        <w:t>活动开展要求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1.提供书籍方面。</w:t>
      </w:r>
    </w:p>
    <w:p>
      <w:pPr>
        <w:pStyle w:val="5"/>
        <w:spacing w:before="0" w:beforeAutospacing="0" w:after="0" w:afterAutospacing="0" w:line="600" w:lineRule="atLeas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eastAsia="仿宋_GB2312"/>
          <w:sz w:val="32"/>
        </w:rPr>
        <w:fldChar w:fldCharType="begin"/>
      </w:r>
      <w:r>
        <w:rPr>
          <w:rFonts w:eastAsia="仿宋_GB2312"/>
          <w:sz w:val="32"/>
        </w:rPr>
        <w:instrText xml:space="preserve"> </w:instrText>
      </w:r>
      <w:r>
        <w:rPr>
          <w:rFonts w:hint="eastAsia" w:eastAsia="仿宋_GB2312"/>
          <w:sz w:val="32"/>
        </w:rPr>
        <w:instrText xml:space="preserve">= 1 \* GB2</w:instrText>
      </w:r>
      <w:r>
        <w:rPr>
          <w:rFonts w:eastAsia="仿宋_GB2312"/>
          <w:sz w:val="32"/>
        </w:rPr>
        <w:instrText xml:space="preserve"> </w:instrText>
      </w:r>
      <w:r>
        <w:rPr>
          <w:rFonts w:eastAsia="仿宋_GB2312"/>
          <w:sz w:val="32"/>
        </w:rPr>
        <w:fldChar w:fldCharType="separate"/>
      </w:r>
      <w:r>
        <w:rPr>
          <w:rFonts w:hint="eastAsia" w:eastAsia="仿宋_GB2312"/>
          <w:sz w:val="32"/>
        </w:rPr>
        <w:t>⑴</w:t>
      </w:r>
      <w:r>
        <w:rPr>
          <w:rFonts w:eastAsia="仿宋_GB2312"/>
          <w:sz w:val="32"/>
        </w:rPr>
        <w:fldChar w:fldCharType="end"/>
      </w:r>
      <w:r>
        <w:rPr>
          <w:rFonts w:hint="eastAsia" w:eastAsia="仿宋_GB2312"/>
          <w:sz w:val="32"/>
        </w:rPr>
        <w:t>正规出版社的正版书籍，包含但不限于以下出版社（公司）：</w:t>
      </w:r>
      <w:r>
        <w:rPr>
          <w:rFonts w:hint="eastAsia" w:ascii="仿宋" w:hAnsi="仿宋" w:eastAsia="仿宋" w:cs="仿宋"/>
          <w:bCs/>
          <w:sz w:val="32"/>
          <w:szCs w:val="32"/>
        </w:rPr>
        <w:t>中华书局、人民文学出版社、人民邮电出版社、人民教育出版社、机械工业出版社、新经典发行有限公司、四川少儿出版社、上海译文出版社、中信出版集团股份有限公司、江苏译林出版社、果麦文化传媒、北京磨铁图书有限公司、浙江文艺出版社、湛卢文化；</w:t>
      </w:r>
    </w:p>
    <w:p>
      <w:pPr>
        <w:spacing w:line="600" w:lineRule="atLeas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fldChar w:fldCharType="begin"/>
      </w:r>
      <w:r>
        <w:rPr>
          <w:rFonts w:ascii="仿宋" w:hAnsi="仿宋" w:eastAsia="仿宋" w:cs="仿宋"/>
          <w:bCs/>
          <w:sz w:val="32"/>
          <w:szCs w:val="32"/>
        </w:rPr>
        <w:instrText xml:space="preserve"> </w:instrText>
      </w:r>
      <w:r>
        <w:rPr>
          <w:rFonts w:hint="eastAsia" w:ascii="仿宋" w:hAnsi="仿宋" w:eastAsia="仿宋" w:cs="仿宋"/>
          <w:bCs/>
          <w:sz w:val="32"/>
          <w:szCs w:val="32"/>
        </w:rPr>
        <w:instrText xml:space="preserve">= 2 \* GB2</w:instrText>
      </w:r>
      <w:r>
        <w:rPr>
          <w:rFonts w:ascii="仿宋" w:hAnsi="仿宋" w:eastAsia="仿宋" w:cs="仿宋"/>
          <w:bCs/>
          <w:sz w:val="32"/>
          <w:szCs w:val="32"/>
        </w:rPr>
        <w:instrText xml:space="preserve"> </w:instrText>
      </w:r>
      <w:r>
        <w:rPr>
          <w:rFonts w:ascii="仿宋" w:hAnsi="仿宋" w:eastAsia="仿宋" w:cs="仿宋"/>
          <w:bCs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bCs/>
          <w:sz w:val="32"/>
          <w:szCs w:val="32"/>
        </w:rPr>
        <w:t>⑵</w:t>
      </w:r>
      <w:r>
        <w:rPr>
          <w:rFonts w:ascii="仿宋" w:hAnsi="仿宋" w:eastAsia="仿宋" w:cs="仿宋"/>
          <w:bCs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Cs/>
          <w:sz w:val="32"/>
          <w:szCs w:val="32"/>
        </w:rPr>
        <w:t>类别齐全，包含但不限于以下类别：经典著作、哲学类、社会科学、文化教育、设计美学、摄影影视、自然科学、建筑工程、财经管理、生活、儿童图书；</w:t>
      </w:r>
    </w:p>
    <w:p>
      <w:pPr>
        <w:spacing w:line="600" w:lineRule="atLeas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</w:t>
      </w:r>
      <w:r>
        <w:rPr>
          <w:rFonts w:ascii="仿宋" w:hAnsi="仿宋" w:eastAsia="仿宋" w:cs="仿宋"/>
          <w:bCs/>
          <w:sz w:val="32"/>
          <w:szCs w:val="32"/>
        </w:rPr>
        <w:fldChar w:fldCharType="begin"/>
      </w:r>
      <w:r>
        <w:rPr>
          <w:rFonts w:ascii="仿宋" w:hAnsi="仿宋" w:eastAsia="仿宋" w:cs="仿宋"/>
          <w:bCs/>
          <w:sz w:val="32"/>
          <w:szCs w:val="32"/>
        </w:rPr>
        <w:instrText xml:space="preserve"> </w:instrText>
      </w:r>
      <w:r>
        <w:rPr>
          <w:rFonts w:hint="eastAsia" w:ascii="仿宋" w:hAnsi="仿宋" w:eastAsia="仿宋" w:cs="仿宋"/>
          <w:bCs/>
          <w:sz w:val="32"/>
          <w:szCs w:val="32"/>
        </w:rPr>
        <w:instrText xml:space="preserve">= 3 \* GB2</w:instrText>
      </w:r>
      <w:r>
        <w:rPr>
          <w:rFonts w:ascii="仿宋" w:hAnsi="仿宋" w:eastAsia="仿宋" w:cs="仿宋"/>
          <w:bCs/>
          <w:sz w:val="32"/>
          <w:szCs w:val="32"/>
        </w:rPr>
        <w:instrText xml:space="preserve"> </w:instrText>
      </w:r>
      <w:r>
        <w:rPr>
          <w:rFonts w:ascii="仿宋" w:hAnsi="仿宋" w:eastAsia="仿宋" w:cs="仿宋"/>
          <w:bCs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bCs/>
          <w:sz w:val="32"/>
          <w:szCs w:val="32"/>
        </w:rPr>
        <w:t>⑶</w:t>
      </w:r>
      <w:r>
        <w:rPr>
          <w:rFonts w:ascii="仿宋" w:hAnsi="仿宋" w:eastAsia="仿宋" w:cs="仿宋"/>
          <w:bCs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Cs/>
          <w:sz w:val="32"/>
          <w:szCs w:val="32"/>
        </w:rPr>
        <w:t>品种丰富，书展现场摆放书籍不得低于5</w:t>
      </w:r>
      <w:r>
        <w:rPr>
          <w:rFonts w:ascii="仿宋" w:hAnsi="仿宋" w:eastAsia="仿宋" w:cs="仿宋"/>
          <w:bCs/>
          <w:sz w:val="32"/>
          <w:szCs w:val="32"/>
        </w:rPr>
        <w:t>00</w:t>
      </w:r>
      <w:r>
        <w:rPr>
          <w:rFonts w:hint="eastAsia" w:ascii="仿宋" w:hAnsi="仿宋" w:eastAsia="仿宋" w:cs="仿宋"/>
          <w:bCs/>
          <w:sz w:val="32"/>
          <w:szCs w:val="32"/>
        </w:rPr>
        <w:t>种，后台备选书籍不得低于5</w:t>
      </w:r>
      <w:r>
        <w:rPr>
          <w:rFonts w:ascii="仿宋" w:hAnsi="仿宋" w:eastAsia="仿宋" w:cs="仿宋"/>
          <w:bCs/>
          <w:sz w:val="32"/>
          <w:szCs w:val="32"/>
        </w:rPr>
        <w:t>000</w:t>
      </w:r>
      <w:r>
        <w:rPr>
          <w:rFonts w:hint="eastAsia" w:ascii="仿宋" w:hAnsi="仿宋" w:eastAsia="仿宋" w:cs="仿宋"/>
          <w:bCs/>
          <w:sz w:val="32"/>
          <w:szCs w:val="32"/>
        </w:rPr>
        <w:t>种，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必须包含豆瓣评分前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100推荐书，且</w:t>
      </w:r>
      <w:r>
        <w:rPr>
          <w:rFonts w:hint="eastAsia" w:ascii="仿宋" w:hAnsi="仿宋" w:eastAsia="仿宋" w:cs="仿宋"/>
          <w:bCs/>
          <w:sz w:val="32"/>
          <w:szCs w:val="32"/>
        </w:rPr>
        <w:t>均需提供书目。</w:t>
      </w:r>
    </w:p>
    <w:p>
      <w:pPr>
        <w:spacing w:line="600" w:lineRule="atLeas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2.书籍价格方面。所提供的折扣价，可报总体折扣，也可分出版社报折扣，也可分对公对私（员工自费购买书籍）报折扣。</w:t>
      </w:r>
    </w:p>
    <w:p>
      <w:pPr>
        <w:spacing w:line="600" w:lineRule="atLeas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</w:t>
      </w:r>
      <w:r>
        <w:rPr>
          <w:rFonts w:ascii="仿宋" w:hAnsi="仿宋" w:eastAsia="仿宋" w:cs="仿宋"/>
          <w:bCs/>
          <w:sz w:val="32"/>
          <w:szCs w:val="32"/>
        </w:rPr>
        <w:t>.</w:t>
      </w:r>
      <w:r>
        <w:rPr>
          <w:rFonts w:hint="eastAsia" w:ascii="仿宋" w:hAnsi="仿宋" w:eastAsia="仿宋" w:cs="仿宋"/>
          <w:bCs/>
          <w:sz w:val="32"/>
          <w:szCs w:val="32"/>
        </w:rPr>
        <w:t>布展设计方面。能呼应“他山”主题，烘托文化氛围；规划分区合理；特色鲜明，激发读书热情。</w:t>
      </w:r>
    </w:p>
    <w:p>
      <w:pPr>
        <w:spacing w:line="600" w:lineRule="atLeas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4</w:t>
      </w:r>
      <w:r>
        <w:rPr>
          <w:rFonts w:ascii="仿宋" w:hAnsi="仿宋" w:eastAsia="仿宋" w:cs="仿宋"/>
          <w:bCs/>
          <w:sz w:val="32"/>
          <w:szCs w:val="32"/>
        </w:rPr>
        <w:t>.</w:t>
      </w:r>
      <w:r>
        <w:rPr>
          <w:rFonts w:hint="eastAsia" w:ascii="仿宋" w:hAnsi="仿宋" w:eastAsia="仿宋" w:cs="仿宋"/>
          <w:bCs/>
          <w:sz w:val="32"/>
          <w:szCs w:val="32"/>
        </w:rPr>
        <w:t>组织实施方面。包括但不限于现场工作人员数量及分工，购书凭证，员工自费购买书籍支付方式，书籍交付方式，未到现场员工后续购书方式，现场疫情防控措施，书展前后宣传手段。</w:t>
      </w:r>
    </w:p>
    <w:p>
      <w:pPr>
        <w:spacing w:line="600" w:lineRule="atLeas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5.其他服务。参与比选单位可附加提供的其他服务。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三、</w:t>
      </w:r>
      <w:r>
        <w:rPr>
          <w:rFonts w:hint="eastAsia" w:ascii="黑体" w:hAnsi="黑体" w:eastAsia="黑体"/>
          <w:sz w:val="32"/>
          <w:lang w:eastAsia="zh-CN"/>
        </w:rPr>
        <w:t>响应文件递交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eastAsia="仿宋_GB2312"/>
          <w:sz w:val="32"/>
          <w:lang w:val="en-US" w:eastAsia="zh-CN"/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：</w:t>
      </w:r>
      <w:r>
        <w:rPr>
          <w:rFonts w:eastAsia="仿宋_GB2312"/>
          <w:sz w:val="32"/>
        </w:rPr>
        <w:t>2020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lang w:val="en-US" w:eastAsia="zh-CN"/>
        </w:rPr>
        <w:t>9</w:t>
      </w:r>
      <w:r>
        <w:rPr>
          <w:rFonts w:hint="eastAsia" w:eastAsia="仿宋_GB2312"/>
          <w:sz w:val="32"/>
        </w:rPr>
        <w:t>月</w:t>
      </w:r>
      <w:r>
        <w:rPr>
          <w:rFonts w:hint="eastAsia" w:eastAsia="仿宋_GB2312"/>
          <w:sz w:val="32"/>
          <w:lang w:val="en-US" w:eastAsia="zh-CN"/>
        </w:rPr>
        <w:t>2</w:t>
      </w:r>
      <w:r>
        <w:rPr>
          <w:rFonts w:hint="eastAsia" w:eastAsia="仿宋_GB2312"/>
          <w:sz w:val="32"/>
        </w:rPr>
        <w:t>日</w:t>
      </w:r>
      <w:r>
        <w:rPr>
          <w:rFonts w:hint="eastAsia" w:eastAsia="仿宋_GB2312"/>
          <w:sz w:val="32"/>
          <w:lang w:eastAsia="zh-CN"/>
        </w:rPr>
        <w:t>—</w:t>
      </w:r>
      <w:r>
        <w:rPr>
          <w:rFonts w:hint="eastAsia" w:eastAsia="仿宋_GB2312"/>
          <w:sz w:val="32"/>
          <w:lang w:val="en-US" w:eastAsia="zh-CN"/>
        </w:rPr>
        <w:t>2020年9月9日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default" w:eastAsia="仿宋_GB2312"/>
          <w:sz w:val="32"/>
          <w:lang w:val="en-US" w:eastAsia="zh-CN"/>
        </w:rPr>
      </w:pPr>
      <w:r>
        <w:rPr>
          <w:rFonts w:hint="eastAsia" w:eastAsia="仿宋_GB2312"/>
          <w:sz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lang w:val="en-US" w:eastAsia="zh-CN"/>
        </w:rPr>
        <w:t>.</w:t>
      </w:r>
      <w:r>
        <w:rPr>
          <w:rFonts w:hint="eastAsia" w:eastAsia="仿宋_GB2312"/>
          <w:sz w:val="32"/>
          <w:lang w:val="en-US" w:eastAsia="zh-CN"/>
        </w:rPr>
        <w:t>报名地点：太升北路35号交通设计院有限公司A402室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eastAsia="仿宋_GB2312"/>
          <w:sz w:val="32"/>
          <w:lang w:val="en-US" w:eastAsia="zh-CN"/>
        </w:rPr>
      </w:pPr>
      <w:r>
        <w:rPr>
          <w:rFonts w:hint="eastAsia" w:eastAsia="仿宋_GB2312"/>
          <w:sz w:val="32"/>
          <w:lang w:val="en-US" w:eastAsia="zh-CN"/>
        </w:rPr>
        <w:t>报名需携带的资料：</w:t>
      </w:r>
    </w:p>
    <w:p>
      <w:pPr>
        <w:numPr>
          <w:ilvl w:val="0"/>
          <w:numId w:val="2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eastAsia="仿宋_GB2312"/>
          <w:sz w:val="32"/>
          <w:lang w:eastAsia="zh-CN"/>
        </w:rPr>
      </w:pPr>
      <w:r>
        <w:rPr>
          <w:rFonts w:hint="eastAsia" w:eastAsia="仿宋_GB2312"/>
          <w:sz w:val="32"/>
        </w:rPr>
        <w:t>法人授权委托书</w:t>
      </w:r>
      <w:r>
        <w:rPr>
          <w:rFonts w:hint="eastAsia" w:eastAsia="仿宋_GB2312"/>
          <w:sz w:val="32"/>
          <w:lang w:eastAsia="zh-CN"/>
        </w:rPr>
        <w:t>（原件）</w:t>
      </w:r>
      <w:r>
        <w:rPr>
          <w:rFonts w:hint="eastAsia" w:eastAsia="仿宋_GB2312"/>
          <w:sz w:val="32"/>
        </w:rPr>
        <w:t>、委托人身份证原件及复印件1份</w:t>
      </w:r>
      <w:r>
        <w:rPr>
          <w:rFonts w:hint="eastAsia" w:eastAsia="仿宋_GB2312"/>
          <w:sz w:val="32"/>
          <w:lang w:eastAsia="zh-CN"/>
        </w:rPr>
        <w:t>；</w:t>
      </w:r>
    </w:p>
    <w:p>
      <w:pPr>
        <w:numPr>
          <w:ilvl w:val="0"/>
          <w:numId w:val="2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  <w:lang w:eastAsia="zh-CN"/>
        </w:rPr>
        <w:t>企业法人营业执照副本（复印件加盖公章）；</w:t>
      </w:r>
    </w:p>
    <w:p>
      <w:pPr>
        <w:numPr>
          <w:ilvl w:val="0"/>
          <w:numId w:val="2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  <w:lang w:eastAsia="zh-CN"/>
        </w:rPr>
        <w:t>企业资信证明（原件及复印件）；</w:t>
      </w:r>
    </w:p>
    <w:p>
      <w:pPr>
        <w:numPr>
          <w:ilvl w:val="0"/>
          <w:numId w:val="2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  <w:lang w:eastAsia="zh-CN"/>
        </w:rPr>
        <w:t>出版物经营许可证（复印件加盖公章）。</w:t>
      </w:r>
    </w:p>
    <w:p>
      <w:pPr>
        <w:numPr>
          <w:ilvl w:val="0"/>
          <w:numId w:val="0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  <w:lang w:val="en-US" w:eastAsia="zh-CN"/>
        </w:rPr>
        <w:t>3.比选时间：2020年9月11日上午9:45前在</w:t>
      </w:r>
      <w:r>
        <w:rPr>
          <w:rFonts w:hint="eastAsia" w:eastAsia="仿宋_GB2312"/>
          <w:sz w:val="32"/>
        </w:rPr>
        <w:t>太升北路35号A402报到，过时视为自动放弃</w:t>
      </w:r>
      <w:r>
        <w:rPr>
          <w:rFonts w:hint="eastAsia" w:eastAsia="仿宋_GB2312"/>
          <w:sz w:val="32"/>
          <w:lang w:eastAsia="zh-CN"/>
        </w:rPr>
        <w:t>；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eastAsia="仿宋_GB2312"/>
          <w:sz w:val="32"/>
          <w:lang w:eastAsia="zh-CN"/>
        </w:rPr>
      </w:pPr>
      <w:r>
        <w:rPr>
          <w:rFonts w:hint="eastAsia" w:eastAsia="仿宋_GB2312"/>
          <w:sz w:val="32"/>
          <w:lang w:eastAsia="zh-CN"/>
        </w:rPr>
        <w:t>比选时须携带资料：</w:t>
      </w:r>
    </w:p>
    <w:p>
      <w:pPr>
        <w:numPr>
          <w:ilvl w:val="0"/>
          <w:numId w:val="3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eastAsia="仿宋_GB2312"/>
          <w:sz w:val="32"/>
          <w:lang w:eastAsia="zh-CN"/>
        </w:rPr>
      </w:pPr>
      <w:r>
        <w:rPr>
          <w:rFonts w:hint="eastAsia" w:eastAsia="仿宋_GB2312"/>
          <w:sz w:val="32"/>
        </w:rPr>
        <w:t>法人授权委托书、委托人身份证原件及复印件1份</w:t>
      </w:r>
      <w:r>
        <w:rPr>
          <w:rFonts w:hint="eastAsia" w:eastAsia="仿宋_GB2312"/>
          <w:sz w:val="32"/>
          <w:lang w:eastAsia="zh-CN"/>
        </w:rPr>
        <w:t>；</w:t>
      </w:r>
    </w:p>
    <w:p>
      <w:pPr>
        <w:numPr>
          <w:ilvl w:val="0"/>
          <w:numId w:val="3"/>
        </w:num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对本邀请函第二部分的响应文件材料一式七份（格式自理，加盖公章）。现场提供陈述机会。</w:t>
      </w:r>
    </w:p>
    <w:p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600" w:lineRule="atLeast"/>
        <w:ind w:right="-6" w:rightChars="-3" w:firstLine="640" w:firstLineChars="200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四、</w:t>
      </w:r>
      <w:r>
        <w:rPr>
          <w:rFonts w:hint="eastAsia" w:ascii="黑体" w:hAnsi="黑体" w:eastAsia="黑体"/>
          <w:sz w:val="32"/>
          <w:lang w:eastAsia="zh-CN"/>
        </w:rPr>
        <w:t>成交方式</w:t>
      </w:r>
    </w:p>
    <w:p>
      <w:pPr>
        <w:spacing w:line="600" w:lineRule="atLeast"/>
        <w:ind w:firstLine="640" w:firstLineChars="200"/>
        <w:rPr>
          <w:rFonts w:hint="eastAsia" w:eastAsia="仿宋_GB2312"/>
          <w:sz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我方项目比选小组根据参与比选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承办商</w:t>
      </w:r>
      <w:r>
        <w:rPr>
          <w:rFonts w:hint="eastAsia" w:ascii="仿宋" w:hAnsi="仿宋" w:eastAsia="仿宋" w:cs="仿宋"/>
          <w:bCs/>
          <w:sz w:val="32"/>
          <w:szCs w:val="32"/>
        </w:rPr>
        <w:t>提供的资料，按照《</w:t>
      </w:r>
      <w:r>
        <w:rPr>
          <w:rFonts w:hint="eastAsia" w:eastAsia="仿宋_GB2312"/>
          <w:sz w:val="32"/>
        </w:rPr>
        <w:t>他山悦读节书展项目</w:t>
      </w:r>
      <w:r>
        <w:rPr>
          <w:rFonts w:hint="eastAsia" w:ascii="仿宋" w:hAnsi="仿宋" w:eastAsia="仿宋" w:cs="仿宋"/>
          <w:bCs/>
          <w:sz w:val="32"/>
          <w:szCs w:val="32"/>
        </w:rPr>
        <w:t>比选评分表》确定的内容进行打分，分数最高者中选。</w:t>
      </w:r>
      <w:r>
        <w:rPr>
          <w:rFonts w:hint="eastAsia" w:eastAsia="仿宋_GB2312"/>
          <w:sz w:val="32"/>
        </w:rPr>
        <w:t>比选当日确定中</w:t>
      </w:r>
      <w:r>
        <w:rPr>
          <w:rFonts w:hint="eastAsia" w:eastAsia="仿宋_GB2312"/>
          <w:sz w:val="32"/>
          <w:lang w:eastAsia="zh-CN"/>
        </w:rPr>
        <w:t>选</w:t>
      </w:r>
      <w:r>
        <w:rPr>
          <w:rFonts w:hint="eastAsia" w:eastAsia="仿宋_GB2312"/>
          <w:sz w:val="32"/>
        </w:rPr>
        <w:t>单位。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、其他需要说明的事项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left"/>
        <w:textAlignment w:val="auto"/>
        <w:rPr>
          <w:rFonts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1、供应商应对递交资料的真实性负责，对弄虚作假的，一经发现我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将取消其参选资格。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eastAsia="仿宋_GB2312"/>
          <w:sz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最终解释权归本公司所有。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firstLine="640" w:firstLineChars="200"/>
        <w:textAlignment w:val="auto"/>
        <w:rPr>
          <w:rFonts w:hint="eastAsia" w:ascii="Times New Roman" w:hAnsi="Times New Roman" w:eastAsia="仿宋_GB2312"/>
          <w:color w:val="auto"/>
          <w:kern w:val="2"/>
          <w:sz w:val="32"/>
        </w:rPr>
      </w:pPr>
      <w:r>
        <w:rPr>
          <w:rFonts w:ascii="Times New Roman" w:hAnsi="Times New Roman" w:eastAsia="仿宋_GB2312"/>
          <w:color w:val="auto"/>
          <w:kern w:val="2"/>
          <w:sz w:val="32"/>
        </w:rPr>
        <w:t>联系人：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燕钰婷，联系</w:t>
      </w:r>
      <w:r>
        <w:rPr>
          <w:rFonts w:ascii="Times New Roman" w:hAnsi="Times New Roman" w:eastAsia="仿宋_GB2312"/>
          <w:color w:val="auto"/>
          <w:kern w:val="2"/>
          <w:sz w:val="32"/>
        </w:rPr>
        <w:t>电话：</w:t>
      </w:r>
      <w:r>
        <w:rPr>
          <w:rFonts w:hint="eastAsia" w:ascii="Times New Roman" w:hAnsi="Times New Roman" w:eastAsia="仿宋_GB2312"/>
          <w:color w:val="auto"/>
          <w:kern w:val="2"/>
          <w:sz w:val="32"/>
        </w:rPr>
        <w:t>18380169200。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firstLine="640" w:firstLineChars="200"/>
        <w:textAlignment w:val="auto"/>
        <w:rPr>
          <w:rFonts w:hint="eastAsia" w:ascii="Times New Roman" w:hAnsi="Times New Roman" w:eastAsia="仿宋_GB2312"/>
          <w:color w:val="auto"/>
          <w:kern w:val="2"/>
          <w:sz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firstLine="640" w:firstLineChars="200"/>
        <w:textAlignment w:val="auto"/>
        <w:rPr>
          <w:rFonts w:hint="eastAsia" w:ascii="Times New Roman" w:hAnsi="Times New Roman" w:eastAsia="仿宋_GB2312"/>
          <w:color w:val="auto"/>
          <w:kern w:val="2"/>
          <w:sz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firstLine="640" w:firstLineChars="200"/>
        <w:textAlignment w:val="auto"/>
        <w:rPr>
          <w:rFonts w:hint="eastAsia" w:ascii="Times New Roman" w:hAnsi="Times New Roman" w:eastAsia="仿宋_GB2312"/>
          <w:color w:val="auto"/>
          <w:kern w:val="2"/>
          <w:sz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firstLine="640" w:firstLineChars="200"/>
        <w:textAlignment w:val="auto"/>
        <w:rPr>
          <w:rFonts w:hint="default" w:ascii="Times New Roman" w:hAnsi="Times New Roman" w:eastAsia="仿宋_GB2312"/>
          <w:color w:val="auto"/>
          <w:kern w:val="2"/>
          <w:sz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 xml:space="preserve">              四川省交通勘察设计研究院有限公司工会委员会</w:t>
      </w:r>
    </w:p>
    <w:p>
      <w:pPr>
        <w:pStyle w:val="5"/>
        <w:spacing w:line="320" w:lineRule="atLeast"/>
        <w:ind w:firstLine="576" w:firstLineChars="180"/>
        <w:rPr>
          <w:rFonts w:hint="default" w:ascii="Times New Roman" w:hAnsi="Times New Roman" w:eastAsia="仿宋_GB2312"/>
          <w:color w:val="auto"/>
          <w:kern w:val="2"/>
          <w:sz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  <w:lang w:val="en-US" w:eastAsia="zh-CN"/>
        </w:rPr>
        <w:t xml:space="preserve">                          二〇二〇年九月二日</w:t>
      </w:r>
    </w:p>
    <w:p>
      <w:pPr>
        <w:pStyle w:val="5"/>
        <w:spacing w:line="320" w:lineRule="atLeas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pStyle w:val="5"/>
        <w:spacing w:line="320" w:lineRule="atLeas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pStyle w:val="5"/>
        <w:spacing w:line="320" w:lineRule="atLeas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600" w:lineRule="exact"/>
        <w:rPr>
          <w:rFonts w:ascii="方正小标宋_GBK" w:hAnsi="黑体" w:eastAsia="方正小标宋_GBK"/>
          <w:sz w:val="44"/>
          <w:szCs w:val="44"/>
        </w:rPr>
      </w:pPr>
    </w:p>
    <w:sectPr>
      <w:footerReference r:id="rId4" w:type="default"/>
      <w:headerReference r:id="rId3" w:type="even"/>
      <w:footerReference r:id="rId5" w:type="even"/>
      <w:pgSz w:w="12240" w:h="15840"/>
      <w:pgMar w:top="1418" w:right="1134" w:bottom="1134" w:left="1474" w:header="851" w:footer="851" w:gutter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</w:rPr>
      <w:t>-</w:t>
    </w:r>
    <w:r>
      <w:fldChar w:fldCharType="begin"/>
    </w:r>
    <w:r>
      <w:instrText xml:space="preserve">PAGE   \* MERGEFORMAT</w:instrText>
    </w:r>
    <w:r>
      <w:fldChar w:fldCharType="separate"/>
    </w:r>
    <w:r>
      <w:t>6</w:t>
    </w:r>
    <w:r>
      <w:fldChar w:fldCharType="end"/>
    </w:r>
    <w:r>
      <w:rPr>
        <w:rFonts w:hint="eastAsia"/>
      </w:rPr>
      <w:t>-</w:t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2AAECE"/>
    <w:multiLevelType w:val="singleLevel"/>
    <w:tmpl w:val="822AAEC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644E991"/>
    <w:multiLevelType w:val="singleLevel"/>
    <w:tmpl w:val="0644E99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8B02601"/>
    <w:multiLevelType w:val="singleLevel"/>
    <w:tmpl w:val="08B0260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688"/>
    <w:rsid w:val="000278FC"/>
    <w:rsid w:val="000A471B"/>
    <w:rsid w:val="000C7305"/>
    <w:rsid w:val="0018378B"/>
    <w:rsid w:val="001964A0"/>
    <w:rsid w:val="001B6EB8"/>
    <w:rsid w:val="001E4D5A"/>
    <w:rsid w:val="00243125"/>
    <w:rsid w:val="00283CBB"/>
    <w:rsid w:val="002D0417"/>
    <w:rsid w:val="003201B1"/>
    <w:rsid w:val="003562DE"/>
    <w:rsid w:val="003A4AB2"/>
    <w:rsid w:val="003D28D4"/>
    <w:rsid w:val="003E2353"/>
    <w:rsid w:val="004111A5"/>
    <w:rsid w:val="00413EDB"/>
    <w:rsid w:val="004327A9"/>
    <w:rsid w:val="004477EF"/>
    <w:rsid w:val="00450BDC"/>
    <w:rsid w:val="00462FBC"/>
    <w:rsid w:val="00495D14"/>
    <w:rsid w:val="00510C43"/>
    <w:rsid w:val="00543E57"/>
    <w:rsid w:val="005A33E9"/>
    <w:rsid w:val="005A4BB0"/>
    <w:rsid w:val="005B2293"/>
    <w:rsid w:val="00631CEC"/>
    <w:rsid w:val="0065063F"/>
    <w:rsid w:val="00654D00"/>
    <w:rsid w:val="006B7482"/>
    <w:rsid w:val="006E6C32"/>
    <w:rsid w:val="0070096E"/>
    <w:rsid w:val="00737DA9"/>
    <w:rsid w:val="00780EBD"/>
    <w:rsid w:val="00822D54"/>
    <w:rsid w:val="008657A0"/>
    <w:rsid w:val="008A2023"/>
    <w:rsid w:val="008A47ED"/>
    <w:rsid w:val="008D1C83"/>
    <w:rsid w:val="008F2463"/>
    <w:rsid w:val="00907625"/>
    <w:rsid w:val="00951B7C"/>
    <w:rsid w:val="00974B9C"/>
    <w:rsid w:val="009A0D6C"/>
    <w:rsid w:val="009B4002"/>
    <w:rsid w:val="009B731C"/>
    <w:rsid w:val="00A00441"/>
    <w:rsid w:val="00AD49E1"/>
    <w:rsid w:val="00AF04A0"/>
    <w:rsid w:val="00B22334"/>
    <w:rsid w:val="00B71688"/>
    <w:rsid w:val="00BA2FA5"/>
    <w:rsid w:val="00BB71AE"/>
    <w:rsid w:val="00BF6E8B"/>
    <w:rsid w:val="00C03AC3"/>
    <w:rsid w:val="00C320E2"/>
    <w:rsid w:val="00C71E38"/>
    <w:rsid w:val="00C76F14"/>
    <w:rsid w:val="00CA256B"/>
    <w:rsid w:val="00CA6037"/>
    <w:rsid w:val="00CD0657"/>
    <w:rsid w:val="00CD209C"/>
    <w:rsid w:val="00DD738C"/>
    <w:rsid w:val="00E015BE"/>
    <w:rsid w:val="00E07059"/>
    <w:rsid w:val="00E277AF"/>
    <w:rsid w:val="00E616F6"/>
    <w:rsid w:val="00E86A9E"/>
    <w:rsid w:val="00EB3D2D"/>
    <w:rsid w:val="00F06824"/>
    <w:rsid w:val="00F06F4B"/>
    <w:rsid w:val="00F822FF"/>
    <w:rsid w:val="00F93F55"/>
    <w:rsid w:val="00FE7DCB"/>
    <w:rsid w:val="06165267"/>
    <w:rsid w:val="0EA263EB"/>
    <w:rsid w:val="1CBE72B2"/>
    <w:rsid w:val="1E807F00"/>
    <w:rsid w:val="299B7F32"/>
    <w:rsid w:val="2BBE5047"/>
    <w:rsid w:val="2FBE4A12"/>
    <w:rsid w:val="307C3908"/>
    <w:rsid w:val="31011306"/>
    <w:rsid w:val="32E709A0"/>
    <w:rsid w:val="34574E04"/>
    <w:rsid w:val="3715359C"/>
    <w:rsid w:val="3AC80048"/>
    <w:rsid w:val="3C762380"/>
    <w:rsid w:val="3DA71A79"/>
    <w:rsid w:val="41F44C0F"/>
    <w:rsid w:val="47EE225E"/>
    <w:rsid w:val="4BB804F7"/>
    <w:rsid w:val="530E3AA5"/>
    <w:rsid w:val="564C600B"/>
    <w:rsid w:val="58B87C00"/>
    <w:rsid w:val="5A2142C4"/>
    <w:rsid w:val="68FF332D"/>
    <w:rsid w:val="6AED0953"/>
    <w:rsid w:val="7975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字符"/>
    <w:basedOn w:val="8"/>
    <w:link w:val="4"/>
    <w:qFormat/>
    <w:uiPriority w:val="0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294</Words>
  <Characters>1682</Characters>
  <Lines>14</Lines>
  <Paragraphs>3</Paragraphs>
  <TotalTime>4</TotalTime>
  <ScaleCrop>false</ScaleCrop>
  <LinksUpToDate>false</LinksUpToDate>
  <CharactersWithSpaces>1973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2018-06-25T05:02:00Z</dcterms:created>
  <dc:creator>Lenovo</dc:creator>
  <cp:lastModifiedBy>Yan，yanyaN</cp:lastModifiedBy>
  <cp:lastPrinted>2020-08-26T07:35:00Z</cp:lastPrinted>
  <dcterms:modified xsi:type="dcterms:W3CDTF">2020-09-02T03:45:52Z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