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5CE69" w14:textId="77777777" w:rsidR="000033E4" w:rsidRDefault="00F2604E">
      <w:pPr>
        <w:spacing w:line="300" w:lineRule="auto"/>
        <w:jc w:val="center"/>
        <w:rPr>
          <w:b/>
          <w:bCs/>
          <w:kern w:val="0"/>
          <w:sz w:val="44"/>
          <w:szCs w:val="44"/>
        </w:rPr>
      </w:pPr>
      <w:r>
        <w:rPr>
          <w:b/>
          <w:bCs/>
          <w:kern w:val="0"/>
          <w:sz w:val="44"/>
          <w:szCs w:val="44"/>
        </w:rPr>
        <w:t>拟提名</w:t>
      </w:r>
      <w:r>
        <w:rPr>
          <w:b/>
          <w:bCs/>
          <w:kern w:val="0"/>
          <w:sz w:val="44"/>
          <w:szCs w:val="44"/>
        </w:rPr>
        <w:t>20</w:t>
      </w:r>
      <w:r>
        <w:rPr>
          <w:rFonts w:hint="eastAsia"/>
          <w:b/>
          <w:bCs/>
          <w:kern w:val="0"/>
          <w:sz w:val="44"/>
          <w:szCs w:val="44"/>
        </w:rPr>
        <w:t>21</w:t>
      </w:r>
      <w:r>
        <w:rPr>
          <w:b/>
          <w:bCs/>
          <w:kern w:val="0"/>
          <w:sz w:val="44"/>
          <w:szCs w:val="44"/>
        </w:rPr>
        <w:t>年度四川省科技进步奖励参评项目情况</w:t>
      </w:r>
    </w:p>
    <w:p w14:paraId="48CC5ECC" w14:textId="77777777" w:rsidR="000033E4" w:rsidRDefault="000033E4">
      <w:pPr>
        <w:spacing w:line="300" w:lineRule="auto"/>
        <w:jc w:val="center"/>
        <w:rPr>
          <w:b/>
          <w:bCs/>
          <w:kern w:val="0"/>
          <w:sz w:val="44"/>
          <w:szCs w:val="44"/>
        </w:rPr>
      </w:pPr>
    </w:p>
    <w:p w14:paraId="635D8AFA" w14:textId="77777777"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项目名称：</w:t>
      </w:r>
      <w:r>
        <w:rPr>
          <w:rFonts w:ascii="仿宋_GB2312" w:hAnsi="仿宋_GB2312" w:cs="仿宋_GB2312" w:hint="eastAsia"/>
          <w:szCs w:val="32"/>
        </w:rPr>
        <w:t>高速公路全要素协同数字孪生智能建管一体化平台研发及工程应用</w:t>
      </w:r>
    </w:p>
    <w:p w14:paraId="16A994FB" w14:textId="77777777"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提名单位：</w:t>
      </w:r>
      <w:r>
        <w:rPr>
          <w:rFonts w:ascii="仿宋_GB2312" w:hAnsi="仿宋_GB2312" w:cs="仿宋_GB2312" w:hint="eastAsia"/>
          <w:szCs w:val="32"/>
        </w:rPr>
        <w:t>四川省公路学会</w:t>
      </w:r>
    </w:p>
    <w:p w14:paraId="02C513D7" w14:textId="77777777"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提名单位意见：</w:t>
      </w:r>
      <w:r>
        <w:rPr>
          <w:rFonts w:ascii="仿宋_GB2312" w:hAnsi="仿宋_GB2312" w:cs="仿宋_GB2312" w:hint="eastAsia"/>
          <w:szCs w:val="32"/>
        </w:rPr>
        <w:t>项目组构建了多源异构数据融合理论和数据链构造重组方法，研发了协同智能建管平台，创新了全过程智能建管应用新模式，形成了具有自主知识产权的路网级高速公路全要素协同数字孪生智能建管一体化平台及工程应用技术体系，基于统一模型载体下全要素数据流动与信息协同，实现了在四川省内大规模广适化应用的技术突破，极大提升了我省在基础设施智能建设领域的国内乃至国际竞争力。创新成果的核心内容已被川高集团多部企业级技术规范采纳或体现，在乐西、沿江、仁沐新、资潼等高速公路工程中得到成功应用，为我国高速公路智能化建设提供了技术支撑，也为“一带一路”国际合作和高速公路“智能新基建”国家战略的实施奠定了技术基础，具有广阔的应用前景。提名该项目申报四川省科学技术进步奖二等奖。</w:t>
      </w:r>
    </w:p>
    <w:p w14:paraId="5D96CA7D" w14:textId="77777777"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项目简介：</w:t>
      </w:r>
      <w:r>
        <w:rPr>
          <w:rFonts w:ascii="仿宋_GB2312" w:hAnsi="仿宋_GB2312" w:cs="仿宋_GB2312" w:hint="eastAsia"/>
          <w:szCs w:val="32"/>
        </w:rPr>
        <w:t>智能化是高速公路的发展方向和必然趋势。高速公路工程系统复杂，导致管理协同困难、建造施工风险大，甚至事关工程项目优质高效建设成败。多源异构数据集成融合困难、数字孪生建管平台架构复杂、综合智能建造应用极具挑战。作为基础设施建设领域高质量发展的必然选择，如何高效科学地实现高速公路全要素协同数字孪生智能建管，成为该领域亟待解决的世界性课题。团队历经近10年产学研联合攻关，针对高投入低效率的传统建管模式困境，</w:t>
      </w:r>
      <w:r>
        <w:rPr>
          <w:rFonts w:ascii="仿宋_GB2312" w:hAnsi="仿宋_GB2312" w:cs="仿宋_GB2312" w:hint="eastAsia"/>
          <w:szCs w:val="32"/>
        </w:rPr>
        <w:lastRenderedPageBreak/>
        <w:t>基于多专业全要素知识体系，以不同工程场景为切入点，引入多源异构数据融合理论和数据链构造重组技术，研发一体化平台并创新智能建管应用，形成了以“统一化数据标准、数字化管控平台、广适性智能应用”为核心的路网级高速公路全要素协同数字孪生智能建管一体化平台及应用体系。</w:t>
      </w:r>
    </w:p>
    <w:p w14:paraId="7CE2FDC4" w14:textId="739F5E21" w:rsidR="000033E4" w:rsidRDefault="00F2604E">
      <w:pPr>
        <w:spacing w:line="500" w:lineRule="exact"/>
        <w:ind w:firstLineChars="200" w:firstLine="640"/>
        <w:rPr>
          <w:rFonts w:ascii="仿宋_GB2312" w:hAnsi="仿宋_GB2312" w:cs="仿宋_GB2312"/>
          <w:szCs w:val="32"/>
        </w:rPr>
      </w:pPr>
      <w:r>
        <w:rPr>
          <w:rFonts w:ascii="仿宋_GB2312" w:hAnsi="仿宋_GB2312" w:cs="仿宋_GB2312" w:hint="eastAsia"/>
          <w:szCs w:val="32"/>
        </w:rPr>
        <w:t>项目构建了多源异构数据融合理论和数据链构造重组技术，全面整合各阶段建管数字资产，研发了全要素协同数字孪生智能建管一体化平台，创新了全过程智能建管应用新模式，实现了高速公路智能建造的技术突破。获发明专利</w:t>
      </w:r>
      <w:r w:rsidR="005E7828">
        <w:rPr>
          <w:rFonts w:ascii="仿宋_GB2312" w:hAnsi="仿宋_GB2312" w:cs="仿宋_GB2312"/>
          <w:szCs w:val="32"/>
        </w:rPr>
        <w:t>2</w:t>
      </w:r>
      <w:r>
        <w:rPr>
          <w:rFonts w:ascii="仿宋_GB2312" w:hAnsi="仿宋_GB2312" w:cs="仿宋_GB2312" w:hint="eastAsia"/>
          <w:szCs w:val="32"/>
        </w:rPr>
        <w:t>项、软件著作权31项、专著6部、发表论文18余篇，关键成果被《川高系统公路工程信息模型标准》、《四川高速公路工程数字交付标准》等多部企业标准采纳或体现。相关成果在乐西、仁沐新、沿江、等多条高速公路工程中应用，经济社会效益显著。</w:t>
      </w:r>
    </w:p>
    <w:p w14:paraId="2B2E4FAD" w14:textId="618FFFE4"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主要知识产权和标准规范等目录：</w:t>
      </w:r>
      <w:r>
        <w:rPr>
          <w:rFonts w:ascii="仿宋_GB2312" w:hAnsi="仿宋_GB2312" w:cs="仿宋_GB2312" w:hint="eastAsia"/>
          <w:szCs w:val="32"/>
        </w:rPr>
        <w:t>一种基于BIM+GIS的路线点定位方法、装置及系统</w:t>
      </w:r>
      <w:r w:rsidR="005E7828">
        <w:rPr>
          <w:rFonts w:ascii="仿宋_GB2312" w:hAnsi="仿宋_GB2312" w:cs="仿宋_GB2312" w:hint="eastAsia"/>
          <w:szCs w:val="32"/>
        </w:rPr>
        <w:t>；</w:t>
      </w:r>
      <w:r>
        <w:rPr>
          <w:rFonts w:ascii="仿宋_GB2312" w:hAnsi="仿宋_GB2312" w:cs="仿宋_GB2312" w:hint="eastAsia"/>
          <w:szCs w:val="32"/>
        </w:rPr>
        <w:t>基于BIM与设计信息的集成、协同设计和交付方法及系统</w:t>
      </w:r>
      <w:r w:rsidR="005E7828">
        <w:rPr>
          <w:rFonts w:ascii="仿宋_GB2312" w:hAnsi="仿宋_GB2312" w:cs="仿宋_GB2312" w:hint="eastAsia"/>
          <w:szCs w:val="32"/>
        </w:rPr>
        <w:t>；</w:t>
      </w:r>
      <w:r>
        <w:rPr>
          <w:rFonts w:ascii="仿宋_GB2312" w:hAnsi="仿宋_GB2312" w:cs="仿宋_GB2312" w:hint="eastAsia"/>
          <w:szCs w:val="32"/>
        </w:rPr>
        <w:t>川高系统公路工程信息模型标准；高速公路建设项目单位、分布及分项工程划分指南；四川高速公路工程数字交付标准；川高建设管理平台V3.0；高速公路建设管理BIM数据融合软件V1.0；基于BIM+GIS的工序报检Web系统V1.0。</w:t>
      </w:r>
    </w:p>
    <w:p w14:paraId="2AB362E9" w14:textId="77777777"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论文专著目录：</w:t>
      </w:r>
      <w:r>
        <w:rPr>
          <w:rFonts w:ascii="仿宋_GB2312" w:hAnsi="仿宋_GB2312" w:cs="仿宋_GB2312" w:hint="eastAsia"/>
          <w:szCs w:val="32"/>
        </w:rPr>
        <w:t>高速公路全要素智能建造关键技术及工程应用(仁沐新高速篇)；高速公路全要素智能建造关键技术及工程应用(乐西高速卷)；公路工程技术BIM标准构件应用指南；公路工程项目全寿命周期BIM智慧化管理系统研究；桥梁工程BIM技术标准化应用指南。</w:t>
      </w:r>
    </w:p>
    <w:p w14:paraId="3EE64DED" w14:textId="77777777"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主要完成人情况：</w:t>
      </w:r>
      <w:r>
        <w:rPr>
          <w:rFonts w:ascii="仿宋_GB2312" w:hAnsi="仿宋_GB2312" w:cs="仿宋_GB2312" w:hint="eastAsia"/>
          <w:szCs w:val="32"/>
        </w:rPr>
        <w:t>1.何刚，四川高速公路建设开发集团</w:t>
      </w:r>
      <w:r>
        <w:rPr>
          <w:rFonts w:ascii="仿宋_GB2312" w:hAnsi="仿宋_GB2312" w:cs="仿宋_GB2312" w:hint="eastAsia"/>
          <w:szCs w:val="32"/>
        </w:rPr>
        <w:lastRenderedPageBreak/>
        <w:t>有限公司董事长，教授级高级工程师；2.周黎明，四川省交通投资集团有限责任公司总经理，高级经济师；3.尹紫红，西南交通大学土木工程学院图学及BIM研究所副所长，副教授；4.廖知勇，四川高速公路建设开发集团有限公司总工程师，高级工程师；5.陈非，四川高速公路建设开发集团有限公司，高级工程师；6.乔科，四川省公路规划勘察设计研究院有限公司BIM中心主任，高级工程师；7.朱明，四川省交通勘察设计研究院有限公司总工程师，高级工程师；8.兰富安，四川高速公路建设开发集团有限公司，高级工程师。</w:t>
      </w:r>
    </w:p>
    <w:p w14:paraId="2448494D" w14:textId="77777777" w:rsidR="000033E4" w:rsidRDefault="00F2604E">
      <w:pPr>
        <w:spacing w:line="500" w:lineRule="exact"/>
        <w:ind w:firstLineChars="200" w:firstLine="643"/>
        <w:rPr>
          <w:rFonts w:ascii="仿宋_GB2312" w:hAnsi="仿宋_GB2312" w:cs="仿宋_GB2312"/>
          <w:szCs w:val="32"/>
        </w:rPr>
      </w:pPr>
      <w:r>
        <w:rPr>
          <w:rFonts w:ascii="仿宋_GB2312" w:hAnsi="仿宋_GB2312" w:cs="仿宋_GB2312" w:hint="eastAsia"/>
          <w:b/>
          <w:bCs/>
          <w:szCs w:val="32"/>
        </w:rPr>
        <w:t>主要完成单位：</w:t>
      </w:r>
      <w:r>
        <w:rPr>
          <w:rFonts w:ascii="仿宋_GB2312" w:hAnsi="仿宋_GB2312" w:cs="仿宋_GB2312" w:hint="eastAsia"/>
          <w:szCs w:val="32"/>
        </w:rPr>
        <w:t>四川高速公路建设开发集团有限公司；四川省交通投资集团有限责任公司；西南交通大学；四川省公路规划勘察设计研究院有限公司；四川省交通勘察设计研究院有限公司。</w:t>
      </w:r>
    </w:p>
    <w:p w14:paraId="0430DE67" w14:textId="77777777" w:rsidR="000033E4" w:rsidRDefault="000033E4"/>
    <w:sectPr w:rsidR="000033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10C"/>
    <w:rsid w:val="000033E4"/>
    <w:rsid w:val="005E7828"/>
    <w:rsid w:val="00B9110C"/>
    <w:rsid w:val="00F2604E"/>
    <w:rsid w:val="02D627A7"/>
    <w:rsid w:val="28642B48"/>
    <w:rsid w:val="4DDA55A3"/>
    <w:rsid w:val="4E9B75B2"/>
    <w:rsid w:val="665E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116963"/>
  <w15:docId w15:val="{0EBB7C20-936A-43C3-81B5-526D24527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仿宋_GB2312" w:hAnsi="Calibri"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240</Words>
  <Characters>1374</Characters>
  <Application>Microsoft Office Word</Application>
  <DocSecurity>0</DocSecurity>
  <Lines>11</Lines>
  <Paragraphs>3</Paragraphs>
  <ScaleCrop>false</ScaleCrop>
  <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小武</dc:creator>
  <cp:lastModifiedBy>尹 紫红</cp:lastModifiedBy>
  <cp:revision>3</cp:revision>
  <dcterms:created xsi:type="dcterms:W3CDTF">2021-05-10T10:03:00Z</dcterms:created>
  <dcterms:modified xsi:type="dcterms:W3CDTF">2021-05-13T07:30:00Z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28100E8C5B91402FB43231F4FBC902CB</vt:lpwstr>
  </property>
</Properties>
</file>