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1A361">
      <w:pPr>
        <w:snapToGrid w:val="0"/>
        <w:spacing w:line="440" w:lineRule="exact"/>
        <w:jc w:val="center"/>
        <w:rPr>
          <w:rFonts w:hint="eastAsia" w:ascii="宋体" w:hAnsi="宋体"/>
          <w:b/>
          <w:snapToGrid w:val="0"/>
          <w:kern w:val="0"/>
          <w:sz w:val="36"/>
          <w:szCs w:val="36"/>
        </w:rPr>
      </w:pPr>
      <w:r>
        <w:rPr>
          <w:rFonts w:hint="eastAsia" w:ascii="宋体" w:hAnsi="宋体"/>
          <w:b/>
          <w:snapToGrid w:val="0"/>
          <w:kern w:val="0"/>
          <w:sz w:val="36"/>
          <w:szCs w:val="36"/>
          <w:lang w:eastAsia="zh-CN"/>
        </w:rPr>
        <w:t>前锋区X176龙珠村至大店村幸福美丽乡村路建设工程勘察设计劳务</w:t>
      </w:r>
      <w:r>
        <w:rPr>
          <w:rFonts w:hint="eastAsia" w:ascii="宋体" w:hAnsi="宋体"/>
          <w:b/>
          <w:snapToGrid w:val="0"/>
          <w:kern w:val="0"/>
          <w:sz w:val="36"/>
          <w:szCs w:val="36"/>
        </w:rPr>
        <w:t>外部供应采购询价函</w:t>
      </w:r>
    </w:p>
    <w:p w14:paraId="370E275F">
      <w:pPr>
        <w:pStyle w:val="76"/>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textAlignment w:val="auto"/>
        <w:rPr>
          <w:rFonts w:ascii="Times New Roman" w:hAnsi="Times New Roman" w:eastAsia="仿宋_GB2312" w:cs="Times New Roman"/>
          <w:snapToGrid w:val="0"/>
        </w:rPr>
      </w:pPr>
    </w:p>
    <w:p w14:paraId="6DA58518">
      <w:pPr>
        <w:pStyle w:val="76"/>
        <w:keepNext w:val="0"/>
        <w:keepLines w:val="0"/>
        <w:pageBreakBefore w:val="0"/>
        <w:widowControl/>
        <w:shd w:val="clear" w:color="auto" w:fill="FFFFFF"/>
        <w:kinsoku/>
        <w:wordWrap/>
        <w:overflowPunct/>
        <w:topLinePunct w:val="0"/>
        <w:autoSpaceDE/>
        <w:autoSpaceDN/>
        <w:bidi w:val="0"/>
        <w:adjustRightInd w:val="0"/>
        <w:snapToGrid w:val="0"/>
        <w:spacing w:before="157" w:beforeLines="50" w:beforeAutospacing="0" w:after="0" w:afterAutospacing="0" w:line="440" w:lineRule="exact"/>
        <w:textAlignment w:val="auto"/>
        <w:rPr>
          <w:rFonts w:ascii="Times New Roman" w:hAnsi="Times New Roman" w:eastAsia="仿宋_GB2312" w:cs="Times New Roman"/>
          <w:snapToGrid w:val="0"/>
        </w:rPr>
      </w:pPr>
      <w:r>
        <w:rPr>
          <w:rFonts w:ascii="Times New Roman" w:hAnsi="Times New Roman" w:eastAsia="仿宋_GB2312" w:cs="Times New Roman"/>
          <w:snapToGrid w:val="0"/>
        </w:rPr>
        <w:t>各供应商：</w:t>
      </w:r>
    </w:p>
    <w:p w14:paraId="01EFE727">
      <w:pPr>
        <w:keepNext w:val="0"/>
        <w:keepLines w:val="0"/>
        <w:pageBreakBefore w:val="0"/>
        <w:kinsoku/>
        <w:wordWrap/>
        <w:overflowPunct/>
        <w:topLinePunct w:val="0"/>
        <w:autoSpaceDE/>
        <w:autoSpaceDN/>
        <w:bidi w:val="0"/>
        <w:adjustRightInd w:val="0"/>
        <w:snapToGrid w:val="0"/>
        <w:spacing w:line="440" w:lineRule="exact"/>
        <w:ind w:firstLine="480"/>
        <w:textAlignment w:val="auto"/>
        <w:rPr>
          <w:rFonts w:eastAsia="仿宋_GB2312"/>
          <w:sz w:val="24"/>
          <w:szCs w:val="24"/>
        </w:rPr>
      </w:pPr>
      <w:r>
        <w:rPr>
          <w:rFonts w:eastAsia="仿宋_GB2312"/>
          <w:sz w:val="24"/>
          <w:szCs w:val="24"/>
        </w:rPr>
        <w:t>根据相关法律法规及《生产经营项目外部供应采购管理办法》规定</w:t>
      </w:r>
      <w:r>
        <w:rPr>
          <w:rFonts w:hint="eastAsia" w:eastAsia="仿宋_GB2312"/>
          <w:sz w:val="24"/>
          <w:szCs w:val="24"/>
        </w:rPr>
        <w:t>，</w:t>
      </w:r>
      <w:r>
        <w:rPr>
          <w:rFonts w:eastAsia="仿宋_GB2312"/>
          <w:sz w:val="24"/>
          <w:szCs w:val="24"/>
        </w:rPr>
        <w:t>现</w:t>
      </w:r>
      <w:r>
        <w:rPr>
          <w:rFonts w:hint="eastAsia" w:ascii="仿宋_GB2312" w:eastAsia="仿宋_GB2312"/>
          <w:sz w:val="24"/>
          <w:szCs w:val="24"/>
          <w:u w:val="single"/>
          <w:lang w:eastAsia="zh-CN"/>
        </w:rPr>
        <w:t>前锋区X176龙珠村至大店村幸福美丽乡村路建设工程勘察设计劳务</w:t>
      </w:r>
      <w:r>
        <w:rPr>
          <w:rFonts w:hint="eastAsia" w:ascii="仿宋_GB2312" w:hAnsi="宋体" w:eastAsia="仿宋_GB2312"/>
          <w:sz w:val="24"/>
          <w:szCs w:val="24"/>
        </w:rPr>
        <w:t>需进行询价采购，</w:t>
      </w:r>
      <w:r>
        <w:rPr>
          <w:rFonts w:eastAsia="仿宋_GB2312"/>
          <w:sz w:val="24"/>
          <w:szCs w:val="24"/>
        </w:rPr>
        <w:t>现将有关事项说明如下：</w:t>
      </w:r>
    </w:p>
    <w:p w14:paraId="6B837957">
      <w:pPr>
        <w:keepNext w:val="0"/>
        <w:keepLines w:val="0"/>
        <w:pageBreakBefore w:val="0"/>
        <w:kinsoku/>
        <w:wordWrap/>
        <w:overflowPunct/>
        <w:topLinePunct w:val="0"/>
        <w:autoSpaceDE/>
        <w:autoSpaceDN/>
        <w:bidi w:val="0"/>
        <w:adjustRightInd w:val="0"/>
        <w:snapToGrid w:val="0"/>
        <w:spacing w:line="440" w:lineRule="exact"/>
        <w:ind w:firstLine="480"/>
        <w:textAlignment w:val="auto"/>
        <w:rPr>
          <w:rFonts w:eastAsia="仿宋_GB2312"/>
          <w:b/>
          <w:sz w:val="24"/>
          <w:szCs w:val="24"/>
        </w:rPr>
      </w:pPr>
      <w:bookmarkStart w:id="0" w:name="_Hlk147996300"/>
      <w:r>
        <w:rPr>
          <w:rFonts w:eastAsia="仿宋_GB2312"/>
          <w:b/>
          <w:sz w:val="24"/>
          <w:szCs w:val="24"/>
        </w:rPr>
        <w:t>一、项目概况</w:t>
      </w:r>
    </w:p>
    <w:p w14:paraId="0B26DD71">
      <w:pPr>
        <w:pStyle w:val="7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lang w:eastAsia="zh-CN"/>
        </w:rPr>
      </w:pPr>
      <w:r>
        <w:rPr>
          <w:rFonts w:ascii="仿宋_GB2312" w:eastAsia="仿宋_GB2312" w:cs="Times New Roman"/>
          <w:kern w:val="2"/>
        </w:rPr>
        <w:t>（一）项目名称：</w:t>
      </w:r>
      <w:r>
        <w:rPr>
          <w:rFonts w:hint="eastAsia" w:ascii="仿宋_GB2312" w:eastAsia="仿宋_GB2312" w:cs="Times New Roman"/>
          <w:kern w:val="2"/>
          <w:lang w:eastAsia="zh-CN"/>
        </w:rPr>
        <w:t>前锋区X176龙珠村至大店村幸福美丽乡村路建设工程勘察设计劳务</w:t>
      </w:r>
    </w:p>
    <w:p w14:paraId="0EA68092">
      <w:pPr>
        <w:pStyle w:val="7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ascii="仿宋_GB2312" w:eastAsia="仿宋_GB2312" w:cs="Times New Roman"/>
          <w:kern w:val="2"/>
        </w:rPr>
        <w:t>（二）项目地点：</w:t>
      </w:r>
      <w:bookmarkStart w:id="1" w:name="_Hlk184654816"/>
      <w:bookmarkStart w:id="2" w:name="_Hlk147827144"/>
      <w:r>
        <w:rPr>
          <w:rFonts w:hint="eastAsia" w:ascii="仿宋_GB2312" w:eastAsia="仿宋_GB2312" w:cs="Times New Roman"/>
          <w:kern w:val="2"/>
        </w:rPr>
        <w:t>四川省</w:t>
      </w:r>
      <w:bookmarkEnd w:id="1"/>
      <w:bookmarkEnd w:id="2"/>
      <w:r>
        <w:rPr>
          <w:rFonts w:hint="eastAsia" w:ascii="仿宋_GB2312" w:eastAsia="仿宋_GB2312" w:cs="Times New Roman"/>
          <w:kern w:val="2"/>
          <w:lang w:eastAsia="zh-CN"/>
        </w:rPr>
        <w:t>广安</w:t>
      </w:r>
      <w:r>
        <w:rPr>
          <w:rFonts w:hint="eastAsia" w:ascii="仿宋_GB2312" w:eastAsia="仿宋_GB2312" w:cs="Times New Roman"/>
          <w:kern w:val="2"/>
        </w:rPr>
        <w:t>市</w:t>
      </w:r>
    </w:p>
    <w:p w14:paraId="132EE6DE">
      <w:pPr>
        <w:pStyle w:val="7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lang w:eastAsia="zh-CN"/>
        </w:rPr>
      </w:pPr>
      <w:r>
        <w:rPr>
          <w:rFonts w:ascii="仿宋_GB2312" w:eastAsia="仿宋_GB2312"/>
        </w:rPr>
        <w:t>（三）项目</w:t>
      </w:r>
      <w:r>
        <w:rPr>
          <w:rFonts w:hint="eastAsia" w:ascii="仿宋_GB2312" w:eastAsia="仿宋_GB2312"/>
        </w:rPr>
        <w:t>概况</w:t>
      </w:r>
      <w:r>
        <w:rPr>
          <w:rFonts w:ascii="仿宋_GB2312" w:eastAsia="仿宋_GB2312" w:cs="Times New Roman"/>
          <w:kern w:val="2"/>
        </w:rPr>
        <w:t>：</w:t>
      </w:r>
      <w:r>
        <w:rPr>
          <w:rFonts w:hint="eastAsia" w:ascii="仿宋_GB2312" w:eastAsia="仿宋_GB2312" w:cs="Times New Roman"/>
          <w:kern w:val="2"/>
        </w:rPr>
        <w:t>本项目位于广安市前锋区龙滩镇龙珠村、桂兴镇大店村，主要建设内容为新建公路7.412公里，路基宽7.5米，利用既有隧道2座长约 250米，增设隧道照明，利用在建龙滩水库大坝坝顶道路长约200米，宽7米，新建桥梁1座，路面结构为沥青混凝土。我公司于2025年6月20日与业主完成主合同签订，合同工作内容包括定测、详勘、施工图设计、预算及清单编制、后续服务等工作，合同工期60日历天，合同净价110.9125万元</w:t>
      </w:r>
      <w:r>
        <w:rPr>
          <w:rFonts w:hint="eastAsia" w:ascii="仿宋_GB2312" w:eastAsia="仿宋_GB2312" w:cs="Times New Roman"/>
          <w:kern w:val="2"/>
          <w:lang w:eastAsia="zh-CN"/>
        </w:rPr>
        <w:t>。</w:t>
      </w:r>
    </w:p>
    <w:p w14:paraId="5F104D76">
      <w:pPr>
        <w:pStyle w:val="7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ascii="仿宋_GB2312" w:eastAsia="仿宋_GB2312" w:cs="Times New Roman"/>
          <w:kern w:val="2"/>
        </w:rPr>
        <w:t>（四）工作内容：</w:t>
      </w:r>
      <w:r>
        <w:rPr>
          <w:rFonts w:hint="eastAsia" w:ascii="仿宋_GB2312" w:eastAsia="仿宋_GB2312" w:cs="Times New Roman"/>
          <w:kern w:val="2"/>
        </w:rPr>
        <w:t>完成本项目定测、详勘</w:t>
      </w:r>
      <w:r>
        <w:rPr>
          <w:rFonts w:hint="eastAsia" w:ascii="仿宋_GB2312" w:eastAsia="仿宋_GB2312" w:cs="Times New Roman"/>
          <w:kern w:val="2"/>
          <w:lang w:eastAsia="zh-CN"/>
        </w:rPr>
        <w:t>，</w:t>
      </w:r>
      <w:r>
        <w:rPr>
          <w:rFonts w:hint="eastAsia" w:ascii="仿宋_GB2312" w:eastAsia="仿宋_GB2312" w:cs="Times New Roman"/>
          <w:kern w:val="2"/>
        </w:rPr>
        <w:t>路基工程、桥涵工程和隧道照明设计制图劳务及相应后期服务工作。</w:t>
      </w:r>
    </w:p>
    <w:p w14:paraId="2089DED8">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40" w:lineRule="exact"/>
        <w:ind w:left="1143" w:leftChars="200" w:hanging="723" w:hangingChars="300"/>
        <w:textAlignment w:val="auto"/>
        <w:rPr>
          <w:rFonts w:hint="eastAsia" w:eastAsia="仿宋_GB2312"/>
          <w:b/>
        </w:rPr>
      </w:pPr>
      <w:r>
        <w:rPr>
          <w:rFonts w:eastAsia="仿宋_GB2312"/>
          <w:b/>
        </w:rPr>
        <w:t>二、询价须知</w:t>
      </w:r>
    </w:p>
    <w:p w14:paraId="26937339">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（一）资格要求：</w:t>
      </w:r>
      <w:bookmarkStart w:id="3" w:name="_Hlk146641222"/>
      <w:r>
        <w:rPr>
          <w:rFonts w:hint="eastAsia" w:ascii="仿宋_GB2312" w:eastAsia="仿宋_GB2312" w:cs="Times New Roman"/>
          <w:kern w:val="2"/>
        </w:rPr>
        <w:t>具有</w:t>
      </w:r>
      <w:bookmarkEnd w:id="3"/>
      <w:r>
        <w:rPr>
          <w:rFonts w:hint="eastAsia" w:ascii="仿宋_GB2312" w:eastAsia="仿宋_GB2312" w:cs="Times New Roman"/>
          <w:kern w:val="2"/>
        </w:rPr>
        <w:t>独立法人资格。</w:t>
      </w:r>
    </w:p>
    <w:p w14:paraId="7410D257">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（二）资质要求：</w:t>
      </w:r>
      <w:r>
        <w:rPr>
          <w:rFonts w:hint="eastAsia" w:ascii="仿宋_GB2312" w:eastAsia="仿宋_GB2312" w:cs="Times New Roman"/>
          <w:kern w:val="2"/>
          <w:lang w:eastAsia="zh-CN"/>
        </w:rPr>
        <w:t>同时满足（</w:t>
      </w:r>
      <w:r>
        <w:rPr>
          <w:rFonts w:hint="eastAsia" w:ascii="仿宋_GB2312" w:eastAsia="仿宋_GB2312" w:cs="Times New Roman"/>
          <w:kern w:val="2"/>
          <w:lang w:val="en-US" w:eastAsia="zh-CN"/>
        </w:rPr>
        <w:t>1</w:t>
      </w:r>
      <w:r>
        <w:rPr>
          <w:rFonts w:hint="eastAsia" w:ascii="仿宋_GB2312" w:eastAsia="仿宋_GB2312" w:cs="Times New Roman"/>
          <w:kern w:val="2"/>
          <w:lang w:eastAsia="zh-CN"/>
        </w:rPr>
        <w:t>）</w:t>
      </w:r>
      <w:r>
        <w:rPr>
          <w:rFonts w:ascii="仿宋_GB2312" w:eastAsia="仿宋_GB2312" w:cs="Times New Roman"/>
          <w:kern w:val="2"/>
        </w:rPr>
        <w:t>具有</w:t>
      </w:r>
      <w:r>
        <w:rPr>
          <w:rFonts w:hint="eastAsia" w:ascii="仿宋_GB2312" w:eastAsia="仿宋_GB2312" w:cs="Times New Roman"/>
          <w:kern w:val="2"/>
        </w:rPr>
        <w:t>工程勘察（岩土工程、工程测量）专业</w:t>
      </w:r>
      <w:r>
        <w:rPr>
          <w:rFonts w:hint="eastAsia" w:ascii="仿宋_GB2312" w:eastAsia="仿宋_GB2312" w:cs="Times New Roman"/>
          <w:kern w:val="2"/>
          <w:lang w:eastAsia="zh-CN"/>
        </w:rPr>
        <w:t>乙级及以上资质；（</w:t>
      </w:r>
      <w:r>
        <w:rPr>
          <w:rFonts w:hint="eastAsia" w:ascii="仿宋_GB2312" w:eastAsia="仿宋_GB2312" w:cs="Times New Roman"/>
          <w:kern w:val="2"/>
          <w:lang w:val="en-US" w:eastAsia="zh-CN"/>
        </w:rPr>
        <w:t>2</w:t>
      </w:r>
      <w:r>
        <w:rPr>
          <w:rFonts w:hint="eastAsia" w:ascii="仿宋_GB2312" w:eastAsia="仿宋_GB2312" w:cs="Times New Roman"/>
          <w:kern w:val="2"/>
          <w:lang w:eastAsia="zh-CN"/>
        </w:rPr>
        <w:t>）</w:t>
      </w:r>
      <w:r>
        <w:rPr>
          <w:rFonts w:ascii="仿宋_GB2312" w:eastAsia="仿宋_GB2312" w:cs="Times New Roman"/>
          <w:kern w:val="2"/>
        </w:rPr>
        <w:t>具有</w:t>
      </w:r>
      <w:r>
        <w:rPr>
          <w:rFonts w:hint="eastAsia" w:ascii="仿宋_GB2312" w:eastAsia="仿宋_GB2312" w:cs="Times New Roman"/>
          <w:kern w:val="2"/>
          <w:lang w:eastAsia="zh-CN"/>
        </w:rPr>
        <w:t>工程设计</w:t>
      </w:r>
      <w:r>
        <w:rPr>
          <w:rFonts w:hint="eastAsia" w:ascii="仿宋_GB2312" w:eastAsia="仿宋_GB2312" w:cs="Times New Roman"/>
          <w:kern w:val="2"/>
        </w:rPr>
        <w:t>公路</w:t>
      </w:r>
      <w:r>
        <w:rPr>
          <w:rFonts w:hint="eastAsia" w:ascii="仿宋_GB2312" w:eastAsia="仿宋_GB2312" w:cs="Times New Roman"/>
          <w:kern w:val="2"/>
          <w:lang w:eastAsia="zh-CN"/>
        </w:rPr>
        <w:t>行业（公路）专业</w:t>
      </w:r>
      <w:r>
        <w:rPr>
          <w:rFonts w:hint="eastAsia" w:ascii="仿宋_GB2312" w:eastAsia="仿宋_GB2312" w:cs="Times New Roman"/>
          <w:kern w:val="2"/>
        </w:rPr>
        <w:t>乙级</w:t>
      </w:r>
      <w:r>
        <w:rPr>
          <w:rFonts w:hint="eastAsia" w:ascii="仿宋_GB2312" w:eastAsia="仿宋_GB2312" w:cs="Times New Roman"/>
          <w:kern w:val="2"/>
          <w:lang w:eastAsia="zh-CN"/>
        </w:rPr>
        <w:t>及以上</w:t>
      </w:r>
      <w:r>
        <w:rPr>
          <w:rFonts w:hint="eastAsia" w:ascii="仿宋_GB2312" w:eastAsia="仿宋_GB2312" w:cs="Times New Roman"/>
          <w:kern w:val="2"/>
        </w:rPr>
        <w:t>资质</w:t>
      </w:r>
      <w:r>
        <w:rPr>
          <w:rFonts w:ascii="仿宋_GB2312" w:eastAsia="仿宋_GB2312" w:cs="Times New Roman"/>
          <w:kern w:val="2"/>
        </w:rPr>
        <w:t>。</w:t>
      </w:r>
    </w:p>
    <w:p w14:paraId="446257EE">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（三）业绩要求：</w:t>
      </w:r>
      <w:bookmarkStart w:id="4" w:name="_Hlk91857322"/>
      <w:r>
        <w:rPr>
          <w:rFonts w:ascii="仿宋_GB2312" w:eastAsia="仿宋_GB2312" w:cs="Times New Roman"/>
          <w:kern w:val="2"/>
        </w:rPr>
        <w:t>近</w:t>
      </w:r>
      <w:r>
        <w:rPr>
          <w:rFonts w:hint="eastAsia" w:ascii="仿宋_GB2312" w:eastAsia="仿宋_GB2312" w:cs="Times New Roman"/>
          <w:kern w:val="2"/>
          <w:lang w:val="en-US" w:eastAsia="zh-CN"/>
        </w:rPr>
        <w:t>5</w:t>
      </w:r>
      <w:r>
        <w:rPr>
          <w:rFonts w:ascii="仿宋_GB2312" w:eastAsia="仿宋_GB2312" w:cs="Times New Roman"/>
          <w:kern w:val="2"/>
        </w:rPr>
        <w:t>年（202</w:t>
      </w:r>
      <w:r>
        <w:rPr>
          <w:rFonts w:hint="eastAsia" w:ascii="仿宋_GB2312" w:eastAsia="仿宋_GB2312" w:cs="Times New Roman"/>
          <w:kern w:val="2"/>
          <w:lang w:val="en-US" w:eastAsia="zh-CN"/>
        </w:rPr>
        <w:t>0</w:t>
      </w:r>
      <w:r>
        <w:rPr>
          <w:rFonts w:ascii="仿宋_GB2312" w:eastAsia="仿宋_GB2312" w:cs="Times New Roman"/>
          <w:kern w:val="2"/>
        </w:rPr>
        <w:t>年1月1日至今）至少</w:t>
      </w:r>
      <w:r>
        <w:rPr>
          <w:rFonts w:hint="eastAsia" w:ascii="仿宋_GB2312" w:eastAsia="仿宋_GB2312" w:cs="Times New Roman"/>
          <w:kern w:val="2"/>
        </w:rPr>
        <w:t>完成过一项里程不少于</w:t>
      </w:r>
      <w:r>
        <w:rPr>
          <w:rFonts w:hint="eastAsia" w:ascii="仿宋_GB2312" w:eastAsia="仿宋_GB2312" w:cs="Times New Roman"/>
          <w:kern w:val="2"/>
          <w:lang w:val="en-US" w:eastAsia="zh-CN"/>
        </w:rPr>
        <w:t>10</w:t>
      </w:r>
      <w:r>
        <w:rPr>
          <w:rFonts w:hint="eastAsia" w:ascii="仿宋_GB2312" w:eastAsia="仿宋_GB2312" w:cs="Times New Roman"/>
          <w:kern w:val="2"/>
        </w:rPr>
        <w:t>公里</w:t>
      </w:r>
      <w:r>
        <w:rPr>
          <w:rFonts w:hint="eastAsia" w:ascii="仿宋_GB2312" w:eastAsia="仿宋_GB2312" w:cs="Times New Roman"/>
          <w:kern w:val="2"/>
          <w:lang w:eastAsia="zh-CN"/>
        </w:rPr>
        <w:t>三</w:t>
      </w:r>
      <w:r>
        <w:rPr>
          <w:rFonts w:hint="eastAsia" w:ascii="仿宋_GB2312" w:eastAsia="仿宋_GB2312" w:cs="Times New Roman"/>
          <w:kern w:val="2"/>
        </w:rPr>
        <w:t>级或以上等级公路的</w:t>
      </w:r>
      <w:r>
        <w:rPr>
          <w:rFonts w:hint="eastAsia" w:ascii="仿宋_GB2312" w:eastAsia="仿宋_GB2312" w:cs="Times New Roman"/>
          <w:kern w:val="2"/>
          <w:lang w:eastAsia="zh-CN"/>
        </w:rPr>
        <w:t>勘察设计</w:t>
      </w:r>
      <w:r>
        <w:rPr>
          <w:rFonts w:ascii="仿宋_GB2312" w:eastAsia="仿宋_GB2312" w:cs="Times New Roman"/>
          <w:kern w:val="2"/>
        </w:rPr>
        <w:t>业绩</w:t>
      </w:r>
      <w:r>
        <w:rPr>
          <w:rFonts w:hint="eastAsia" w:ascii="仿宋_GB2312" w:eastAsia="仿宋_GB2312" w:cs="Times New Roman"/>
          <w:kern w:val="2"/>
          <w:lang w:eastAsia="zh-CN"/>
        </w:rPr>
        <w:t>，以合同签订时间为准</w:t>
      </w:r>
      <w:r>
        <w:rPr>
          <w:rFonts w:ascii="仿宋_GB2312" w:eastAsia="仿宋_GB2312" w:cs="Times New Roman"/>
          <w:kern w:val="2"/>
        </w:rPr>
        <w:t>（附：项目合同</w:t>
      </w:r>
      <w:r>
        <w:rPr>
          <w:rFonts w:hint="eastAsia" w:ascii="仿宋_GB2312" w:eastAsia="仿宋_GB2312" w:cs="Times New Roman"/>
          <w:kern w:val="2"/>
          <w:lang w:eastAsia="zh-CN"/>
        </w:rPr>
        <w:t>全本</w:t>
      </w:r>
      <w:r>
        <w:rPr>
          <w:rFonts w:ascii="仿宋_GB2312" w:eastAsia="仿宋_GB2312" w:cs="Times New Roman"/>
          <w:kern w:val="2"/>
        </w:rPr>
        <w:t>复印件）。</w:t>
      </w:r>
    </w:p>
    <w:p w14:paraId="0BD416E9">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058" w:leftChars="161" w:hanging="720" w:hangingChars="300"/>
        <w:textAlignment w:val="auto"/>
        <w:rPr>
          <w:rFonts w:hint="eastAsia" w:ascii="仿宋_GB2312" w:eastAsia="仿宋_GB2312" w:cs="Times New Roman"/>
          <w:kern w:val="2"/>
          <w:lang w:eastAsia="zh-CN"/>
        </w:rPr>
      </w:pPr>
      <w:r>
        <w:rPr>
          <w:rFonts w:hint="eastAsia" w:ascii="仿宋_GB2312" w:eastAsia="仿宋_GB2312" w:cs="Times New Roman"/>
          <w:kern w:val="2"/>
        </w:rPr>
        <w:t>（四）</w:t>
      </w:r>
      <w:bookmarkEnd w:id="4"/>
      <w:r>
        <w:rPr>
          <w:rFonts w:hint="eastAsia" w:ascii="仿宋_GB2312" w:eastAsia="仿宋_GB2312" w:cs="Times New Roman"/>
          <w:kern w:val="2"/>
        </w:rPr>
        <w:t>工期要求：</w:t>
      </w:r>
      <w:r>
        <w:rPr>
          <w:rFonts w:hint="eastAsia" w:ascii="仿宋_GB2312" w:eastAsia="仿宋_GB2312" w:cs="Times New Roman"/>
          <w:kern w:val="2"/>
          <w:lang w:val="en-US" w:eastAsia="zh-CN"/>
        </w:rPr>
        <w:t>3</w:t>
      </w:r>
      <w:r>
        <w:rPr>
          <w:rFonts w:hint="eastAsia" w:ascii="仿宋_GB2312" w:eastAsia="仿宋_GB2312" w:cs="Times New Roman"/>
          <w:kern w:val="2"/>
        </w:rPr>
        <w:t>0日历天</w:t>
      </w:r>
      <w:r>
        <w:rPr>
          <w:rFonts w:hint="eastAsia" w:ascii="仿宋_GB2312" w:eastAsia="仿宋_GB2312" w:cs="Times New Roman"/>
          <w:kern w:val="2"/>
          <w:lang w:eastAsia="zh-CN"/>
        </w:rPr>
        <w:t>（以合同约定开始时间算起）。</w:t>
      </w:r>
    </w:p>
    <w:p w14:paraId="627FAD21">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058" w:leftChars="161" w:hanging="720" w:hangingChars="300"/>
        <w:textAlignment w:val="auto"/>
        <w:rPr>
          <w:rFonts w:hint="eastAsia" w:ascii="仿宋_GB2312" w:eastAsia="仿宋_GB2312" w:cs="Times New Roman"/>
          <w:kern w:val="2"/>
        </w:rPr>
      </w:pPr>
      <w:r>
        <w:rPr>
          <w:rFonts w:hint="eastAsia" w:ascii="仿宋_GB2312" w:eastAsia="仿宋_GB2312" w:cs="Times New Roman"/>
          <w:kern w:val="2"/>
        </w:rPr>
        <w:t>（五）人员要求：</w:t>
      </w:r>
      <w:bookmarkStart w:id="5" w:name="_Hlk99118963"/>
      <w:r>
        <w:rPr>
          <w:rFonts w:ascii="仿宋_GB2312" w:eastAsia="仿宋_GB2312" w:cs="Times New Roman"/>
          <w:kern w:val="2"/>
        </w:rPr>
        <w:t>提供满足本项目技术及工期要求的专业技术人员团队（中级及以上职称至少</w:t>
      </w:r>
      <w:r>
        <w:rPr>
          <w:rFonts w:hint="eastAsia" w:ascii="仿宋_GB2312" w:eastAsia="仿宋_GB2312" w:cs="Times New Roman"/>
          <w:kern w:val="2"/>
          <w:lang w:val="en-US" w:eastAsia="zh-CN"/>
        </w:rPr>
        <w:t>5</w:t>
      </w:r>
      <w:r>
        <w:rPr>
          <w:rFonts w:ascii="仿宋_GB2312" w:eastAsia="仿宋_GB2312" w:cs="Times New Roman"/>
          <w:kern w:val="2"/>
        </w:rPr>
        <w:t xml:space="preserve">人，其中高级及以上职称至少 </w:t>
      </w:r>
      <w:r>
        <w:rPr>
          <w:rFonts w:hint="eastAsia" w:ascii="仿宋_GB2312" w:eastAsia="仿宋_GB2312" w:cs="Times New Roman"/>
          <w:kern w:val="2"/>
          <w:lang w:val="en-US" w:eastAsia="zh-CN"/>
        </w:rPr>
        <w:t>2</w:t>
      </w:r>
      <w:r>
        <w:rPr>
          <w:rFonts w:ascii="仿宋_GB2312" w:eastAsia="仿宋_GB2312" w:cs="Times New Roman"/>
          <w:kern w:val="2"/>
        </w:rPr>
        <w:t xml:space="preserve"> 人）</w:t>
      </w:r>
      <w:r>
        <w:rPr>
          <w:rFonts w:hint="eastAsia" w:ascii="仿宋_GB2312" w:eastAsia="仿宋_GB2312" w:cs="Times New Roman"/>
          <w:kern w:val="2"/>
        </w:rPr>
        <w:t>。（附：身份证、职称证及供应商为其缴纳的连续6个月社保缴费证明原件扫描件）。</w:t>
      </w:r>
    </w:p>
    <w:bookmarkEnd w:id="5"/>
    <w:p w14:paraId="5721A593">
      <w:pPr>
        <w:pStyle w:val="7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（六）设备要求：</w:t>
      </w:r>
      <w:r>
        <w:rPr>
          <w:rFonts w:hint="eastAsia" w:ascii="仿宋_GB2312" w:eastAsia="仿宋_GB2312" w:cs="Times New Roman"/>
          <w:kern w:val="2"/>
          <w:lang w:eastAsia="zh-CN"/>
        </w:rPr>
        <w:t>需提供满足本项目勘察设计要求的相应设备</w:t>
      </w:r>
      <w:r>
        <w:rPr>
          <w:rFonts w:hint="eastAsia" w:ascii="仿宋_GB2312" w:eastAsia="仿宋_GB2312" w:cs="Times New Roman"/>
          <w:kern w:val="2"/>
        </w:rPr>
        <w:t>。</w:t>
      </w:r>
    </w:p>
    <w:p w14:paraId="40D9E965">
      <w:pPr>
        <w:pStyle w:val="76"/>
        <w:keepNext w:val="0"/>
        <w:keepLines w:val="0"/>
        <w:pageBreakBefore w:val="0"/>
        <w:widowControl/>
        <w:shd w:val="clear" w:color="auto" w:fill="FFFFFF"/>
        <w:kinsoku/>
        <w:wordWrap/>
        <w:overflowPunct/>
        <w:topLinePunct w:val="0"/>
        <w:autoSpaceDE/>
        <w:autoSpaceDN/>
        <w:bidi w:val="0"/>
        <w:adjustRightIn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（七）含税总价最高限价</w:t>
      </w:r>
      <w:r>
        <w:rPr>
          <w:rFonts w:ascii="仿宋_GB2312" w:eastAsia="仿宋_GB2312" w:cs="Times New Roman"/>
          <w:kern w:val="2"/>
        </w:rPr>
        <w:t>：</w:t>
      </w:r>
      <w:r>
        <w:rPr>
          <w:rFonts w:hint="eastAsia" w:ascii="仿宋_GB2312" w:eastAsia="仿宋_GB2312"/>
        </w:rPr>
        <w:t>人民币</w:t>
      </w:r>
      <w:r>
        <w:rPr>
          <w:rFonts w:hint="eastAsia" w:ascii="仿宋_GB2312" w:eastAsia="仿宋_GB2312"/>
          <w:u w:val="single"/>
          <w:lang w:val="en-US" w:eastAsia="zh-CN"/>
        </w:rPr>
        <w:t>48</w:t>
      </w:r>
      <w:r>
        <w:rPr>
          <w:rFonts w:hint="eastAsia" w:ascii="仿宋_GB2312" w:eastAsia="仿宋_GB2312"/>
        </w:rPr>
        <w:t>万元</w:t>
      </w:r>
      <w:r>
        <w:rPr>
          <w:rFonts w:hint="eastAsia" w:ascii="仿宋_GB2312" w:eastAsia="仿宋_GB2312"/>
          <w:b/>
        </w:rPr>
        <w:t>。供应商需分别填报含税总价和增值税税率（所报税率不考虑国家特殊政策对税率的优惠）。报价大小写前后不一致的，以大写为准。不含税总价、增值税额由询价人计算确定。</w:t>
      </w:r>
      <w:r>
        <w:rPr>
          <w:rFonts w:hint="eastAsia" w:ascii="仿宋_GB2312" w:eastAsia="仿宋_GB2312"/>
        </w:rPr>
        <w:t>不含税总价计算式为：不含税总价=含税总价÷(1+增值税税率)（注：不含税总价将保留两位小数）；增值税额计算式为：增值税额=不含税总价×增值税税率。</w:t>
      </w:r>
    </w:p>
    <w:p w14:paraId="02DB9E3D">
      <w:pPr>
        <w:pStyle w:val="7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（八）供应商报价函须经供应商法定代表人或其授权代表签字并加盖单位公章；如为授权代表签署，则须附法定代表人授权委托书、法定代表人和授权委托人的身份证复印件</w:t>
      </w:r>
      <w:r>
        <w:rPr>
          <w:rFonts w:hint="eastAsia" w:ascii="仿宋_GB2312" w:eastAsia="仿宋_GB2312" w:cs="Times New Roman"/>
          <w:bCs/>
          <w:kern w:val="2"/>
        </w:rPr>
        <w:t>；</w:t>
      </w:r>
      <w:r>
        <w:rPr>
          <w:rFonts w:hint="eastAsia" w:ascii="仿宋_GB2312" w:eastAsia="仿宋_GB2312" w:cs="Times New Roman"/>
          <w:b/>
          <w:kern w:val="2"/>
        </w:rPr>
        <w:t>递交投标文件时，供应商应同时提供本人身份证原件备查。</w:t>
      </w:r>
    </w:p>
    <w:p w14:paraId="72E59577">
      <w:pPr>
        <w:pStyle w:val="7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（九）报价函须注明供应商单位全称及报价时间，格式详见附件，并提供单位清晰有效营业执照、资质证书、开户许可证副本复印件及业绩证明等材料复印件，</w:t>
      </w:r>
      <w:r>
        <w:rPr>
          <w:rFonts w:hint="eastAsia" w:ascii="仿宋_GB2312" w:eastAsia="仿宋_GB2312" w:cs="Times New Roman"/>
          <w:b/>
          <w:kern w:val="2"/>
        </w:rPr>
        <w:t>上述资料均需加盖公章后密封</w:t>
      </w:r>
      <w:r>
        <w:rPr>
          <w:rFonts w:hint="eastAsia" w:ascii="仿宋_GB2312" w:eastAsia="仿宋_GB2312" w:cs="Times New Roman"/>
          <w:kern w:val="2"/>
        </w:rPr>
        <w:t>，</w:t>
      </w:r>
      <w:bookmarkStart w:id="6" w:name="_Hlk98924395"/>
      <w:r>
        <w:rPr>
          <w:rFonts w:hint="eastAsia" w:ascii="仿宋_GB2312" w:eastAsia="仿宋_GB2312" w:cs="Times New Roman"/>
          <w:kern w:val="2"/>
        </w:rPr>
        <w:t>请于</w:t>
      </w:r>
      <w:r>
        <w:rPr>
          <w:rFonts w:hint="eastAsia" w:ascii="仿宋_GB2312" w:eastAsia="仿宋_GB2312" w:cs="Times New Roman"/>
          <w:kern w:val="2"/>
          <w:u w:val="single"/>
        </w:rPr>
        <w:t>202</w:t>
      </w:r>
      <w:r>
        <w:rPr>
          <w:rFonts w:hint="eastAsia" w:ascii="仿宋_GB2312" w:eastAsia="仿宋_GB2312" w:cs="Times New Roman"/>
          <w:kern w:val="2"/>
          <w:u w:val="single"/>
          <w:lang w:val="en-US" w:eastAsia="zh-CN"/>
        </w:rPr>
        <w:t>5</w:t>
      </w:r>
      <w:r>
        <w:rPr>
          <w:rFonts w:hint="eastAsia" w:ascii="仿宋_GB2312" w:eastAsia="仿宋_GB2312" w:cs="Times New Roman"/>
          <w:kern w:val="2"/>
        </w:rPr>
        <w:t>年</w:t>
      </w:r>
      <w:r>
        <w:rPr>
          <w:rFonts w:hint="eastAsia" w:ascii="仿宋_GB2312" w:eastAsia="仿宋_GB2312" w:cs="Times New Roman"/>
          <w:kern w:val="2"/>
          <w:u w:val="single"/>
          <w:lang w:val="en-US" w:eastAsia="zh-CN"/>
        </w:rPr>
        <w:t>8</w:t>
      </w:r>
      <w:r>
        <w:rPr>
          <w:rFonts w:hint="eastAsia" w:ascii="仿宋_GB2312" w:eastAsia="仿宋_GB2312" w:cs="Times New Roman"/>
          <w:kern w:val="2"/>
          <w:lang w:val="en-US" w:eastAsia="zh-CN"/>
        </w:rPr>
        <w:t>月</w:t>
      </w:r>
      <w:r>
        <w:rPr>
          <w:rFonts w:hint="eastAsia" w:ascii="仿宋_GB2312" w:eastAsia="仿宋_GB2312" w:cs="Times New Roman"/>
          <w:kern w:val="2"/>
          <w:u w:val="single"/>
          <w:lang w:val="en-US" w:eastAsia="zh-CN"/>
        </w:rPr>
        <w:t>1</w:t>
      </w:r>
      <w:r>
        <w:rPr>
          <w:rFonts w:hint="eastAsia" w:ascii="仿宋_GB2312" w:eastAsia="仿宋_GB2312" w:cs="Times New Roman"/>
          <w:kern w:val="2"/>
        </w:rPr>
        <w:t xml:space="preserve">日 </w:t>
      </w:r>
      <w:r>
        <w:rPr>
          <w:rFonts w:hint="eastAsia" w:ascii="仿宋_GB2312" w:eastAsia="仿宋_GB2312" w:cs="Times New Roman"/>
          <w:kern w:val="2"/>
          <w:u w:val="single"/>
        </w:rPr>
        <w:t>1</w:t>
      </w:r>
      <w:r>
        <w:rPr>
          <w:rFonts w:hint="eastAsia" w:ascii="仿宋_GB2312" w:eastAsia="仿宋_GB2312" w:cs="Times New Roman"/>
          <w:kern w:val="2"/>
          <w:u w:val="single"/>
          <w:lang w:val="en-US" w:eastAsia="zh-CN"/>
        </w:rPr>
        <w:t>6:30</w:t>
      </w:r>
      <w:r>
        <w:rPr>
          <w:rFonts w:hint="eastAsia" w:ascii="仿宋_GB2312" w:eastAsia="仿宋_GB2312" w:cs="Times New Roman"/>
          <w:kern w:val="2"/>
        </w:rPr>
        <w:t xml:space="preserve"> 时前密封报送我公司。联系人：</w:t>
      </w:r>
      <w:r>
        <w:rPr>
          <w:rFonts w:hint="eastAsia" w:ascii="仿宋_GB2312" w:eastAsia="仿宋_GB2312" w:cs="Times New Roman"/>
          <w:kern w:val="2"/>
          <w:u w:val="single"/>
          <w:lang w:eastAsia="zh-CN"/>
        </w:rPr>
        <w:t>曾先生</w:t>
      </w:r>
      <w:r>
        <w:rPr>
          <w:rFonts w:hint="eastAsia" w:ascii="仿宋_GB2312" w:eastAsia="仿宋_GB2312" w:cs="Times New Roman"/>
          <w:kern w:val="2"/>
        </w:rPr>
        <w:t>，电话：</w:t>
      </w:r>
      <w:r>
        <w:rPr>
          <w:rFonts w:hint="eastAsia" w:ascii="仿宋_GB2312" w:eastAsia="仿宋_GB2312" w:cs="Times New Roman"/>
          <w:kern w:val="2"/>
          <w:u w:val="single"/>
          <w:lang w:val="en-US" w:eastAsia="zh-CN"/>
        </w:rPr>
        <w:t>15680020598</w:t>
      </w:r>
      <w:r>
        <w:rPr>
          <w:rFonts w:hint="eastAsia" w:ascii="仿宋_GB2312" w:eastAsia="仿宋_GB2312" w:cs="Times New Roman"/>
          <w:kern w:val="2"/>
        </w:rPr>
        <w:t>，递交地址：</w:t>
      </w:r>
      <w:r>
        <w:rPr>
          <w:rFonts w:hint="eastAsia" w:ascii="仿宋_GB2312" w:eastAsia="仿宋_GB2312" w:cs="Times New Roman"/>
          <w:kern w:val="2"/>
          <w:u w:val="single"/>
        </w:rPr>
        <w:t>四川省成都市双流区蜀道云上城12号楼(和顺路一段366号)交通勘察设计研究院有限公司</w:t>
      </w:r>
      <w:bookmarkEnd w:id="6"/>
      <w:r>
        <w:rPr>
          <w:rFonts w:hint="eastAsia" w:ascii="仿宋_GB2312" w:eastAsia="仿宋_GB2312" w:cs="Times New Roman"/>
          <w:kern w:val="2"/>
          <w:u w:val="single"/>
          <w:lang w:eastAsia="zh-CN"/>
        </w:rPr>
        <w:t>二十三楼办公室</w:t>
      </w:r>
      <w:r>
        <w:rPr>
          <w:rFonts w:hint="eastAsia" w:ascii="仿宋_GB2312" w:eastAsia="仿宋_GB2312" w:cs="Times New Roman"/>
          <w:kern w:val="2"/>
        </w:rPr>
        <w:t>。</w:t>
      </w:r>
      <w:r>
        <w:rPr>
          <w:rFonts w:hint="eastAsia" w:ascii="仿宋_GB2312" w:eastAsia="仿宋_GB2312" w:cs="Times New Roman"/>
          <w:b/>
          <w:kern w:val="2"/>
        </w:rPr>
        <w:t>报价文件必须胶装并</w:t>
      </w:r>
      <w:r>
        <w:rPr>
          <w:rFonts w:ascii="仿宋_GB2312" w:eastAsia="仿宋_GB2312" w:cs="Times New Roman"/>
          <w:b/>
          <w:kern w:val="2"/>
        </w:rPr>
        <w:t>加盖</w:t>
      </w:r>
      <w:r>
        <w:rPr>
          <w:rFonts w:hint="eastAsia" w:ascii="仿宋_GB2312" w:eastAsia="仿宋_GB2312" w:cs="Times New Roman"/>
          <w:b/>
          <w:kern w:val="2"/>
        </w:rPr>
        <w:t>单位</w:t>
      </w:r>
      <w:r>
        <w:rPr>
          <w:rFonts w:ascii="仿宋_GB2312" w:eastAsia="仿宋_GB2312" w:cs="Times New Roman"/>
          <w:b/>
          <w:kern w:val="2"/>
        </w:rPr>
        <w:t>公章</w:t>
      </w:r>
      <w:r>
        <w:rPr>
          <w:rFonts w:hint="eastAsia" w:ascii="仿宋_GB2312" w:eastAsia="仿宋_GB2312" w:cs="Times New Roman"/>
          <w:kern w:val="2"/>
        </w:rPr>
        <w:t>。</w:t>
      </w:r>
    </w:p>
    <w:p w14:paraId="6CA3F156">
      <w:pPr>
        <w:pStyle w:val="7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（十）有以下情形之一的报价函均为无效报价。</w:t>
      </w:r>
    </w:p>
    <w:p w14:paraId="686E5ADD">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1.未按要求签署、盖章、装订和密封的报价函；</w:t>
      </w:r>
    </w:p>
    <w:p w14:paraId="6CA0BC67">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2.未按照询价文件内容及要求编写；</w:t>
      </w:r>
    </w:p>
    <w:p w14:paraId="6D68BFBD">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3.</w:t>
      </w:r>
      <w:r>
        <w:rPr>
          <w:rFonts w:ascii="仿宋_GB2312" w:hAnsi="宋体" w:eastAsia="仿宋_GB2312"/>
          <w:sz w:val="24"/>
        </w:rPr>
        <w:t>超过</w:t>
      </w:r>
      <w:r>
        <w:rPr>
          <w:rFonts w:hint="eastAsia" w:ascii="仿宋_GB2312" w:hAnsi="宋体" w:eastAsia="仿宋_GB2312"/>
          <w:sz w:val="24"/>
        </w:rPr>
        <w:t>含税总价</w:t>
      </w:r>
      <w:r>
        <w:rPr>
          <w:rFonts w:ascii="仿宋_GB2312" w:hAnsi="宋体" w:eastAsia="仿宋_GB2312"/>
          <w:sz w:val="24"/>
        </w:rPr>
        <w:t>最高限价的报价</w:t>
      </w:r>
      <w:r>
        <w:rPr>
          <w:rFonts w:hint="eastAsia" w:ascii="仿宋_GB2312" w:hAnsi="宋体" w:eastAsia="仿宋_GB2312"/>
          <w:sz w:val="24"/>
        </w:rPr>
        <w:t>；</w:t>
      </w:r>
    </w:p>
    <w:p w14:paraId="6690AD78">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4.未在规定时间递交至规定地点的报价函；</w:t>
      </w:r>
    </w:p>
    <w:p w14:paraId="575BBF84">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5.单位负责人为同一人或存在控股、管理关系的不同单位，不得参加同一标段报价，否则，相关投标无效；</w:t>
      </w:r>
    </w:p>
    <w:p w14:paraId="75CF0C82">
      <w:pPr>
        <w:pStyle w:val="76"/>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39" w:leftChars="428" w:hanging="240" w:hangingChars="100"/>
        <w:textAlignment w:val="auto"/>
        <w:rPr>
          <w:rFonts w:hint="eastAsia" w:ascii="仿宋_GB2312" w:eastAsia="仿宋_GB2312"/>
        </w:rPr>
      </w:pPr>
      <w:r>
        <w:rPr>
          <w:rFonts w:hint="eastAsia" w:ascii="仿宋_GB2312" w:eastAsia="仿宋_GB2312"/>
        </w:rPr>
        <w:t>6.相关法律法规规定的其他情形等。</w:t>
      </w:r>
    </w:p>
    <w:p w14:paraId="231FC419">
      <w:pPr>
        <w:pStyle w:val="76"/>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（十一）评审方式：经评审，在符合采购要求的前提下，确定有效最低报价（不含税价）的供应商为成交供应商。</w:t>
      </w:r>
    </w:p>
    <w:p w14:paraId="14B2CA14">
      <w:pPr>
        <w:pStyle w:val="76"/>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hAnsi="宋体" w:eastAsia="仿宋_GB2312"/>
          <w:sz w:val="24"/>
          <w:szCs w:val="24"/>
        </w:rPr>
      </w:pPr>
      <w:r>
        <w:rPr>
          <w:rFonts w:hint="eastAsia" w:ascii="仿宋_GB2312" w:hAnsi="宋体" w:eastAsia="仿宋_GB2312"/>
          <w:sz w:val="24"/>
          <w:szCs w:val="24"/>
        </w:rPr>
        <w:t>（十二）中标人应按下列要求提交履约担保：</w:t>
      </w:r>
    </w:p>
    <w:p w14:paraId="29FF1053">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lang w:eastAsia="zh-CN"/>
        </w:rPr>
      </w:pPr>
      <w:r>
        <w:rPr>
          <w:rFonts w:hint="eastAsia" w:ascii="仿宋_GB2312" w:hAnsi="宋体" w:eastAsia="仿宋_GB2312"/>
          <w:sz w:val="24"/>
        </w:rPr>
        <w:t>履约担保的金额：含税合同总金额的5%</w:t>
      </w:r>
      <w:r>
        <w:rPr>
          <w:rFonts w:hint="eastAsia" w:ascii="仿宋_GB2312" w:hAnsi="宋体" w:eastAsia="仿宋_GB2312"/>
          <w:sz w:val="24"/>
          <w:lang w:eastAsia="zh-CN"/>
        </w:rPr>
        <w:t>。</w:t>
      </w:r>
    </w:p>
    <w:p w14:paraId="3921F654">
      <w:pPr>
        <w:keepNext w:val="0"/>
        <w:keepLines w:val="0"/>
        <w:pageBreakBefore w:val="0"/>
        <w:kinsoku/>
        <w:wordWrap w:val="0"/>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履约担保的形式：现金或履约保函（履约保函必须采用银行保函）。</w:t>
      </w:r>
    </w:p>
    <w:p w14:paraId="66F3B481">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银行保函应由支行及以上国有或股份制商业银行开具；现金必须由投标人基本账户中转出。</w:t>
      </w:r>
    </w:p>
    <w:p w14:paraId="2E609759">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提交履约担保时间：在收到甲方中标文件10天内，签订合同协议书之前。</w:t>
      </w:r>
    </w:p>
    <w:p w14:paraId="4A9B0D0B">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 xml:space="preserve">我公司基本账户信息如下： </w:t>
      </w:r>
    </w:p>
    <w:p w14:paraId="3950456C">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账户名称：四川省交通勘察设计研究院有限公司</w:t>
      </w:r>
    </w:p>
    <w:p w14:paraId="578425B0">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开户行：中国建设银行成都市第二支行</w:t>
      </w:r>
    </w:p>
    <w:p w14:paraId="03A6A888">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账号：5100 1426 2080 5012 5148</w:t>
      </w:r>
    </w:p>
    <w:p w14:paraId="2B9C29D9">
      <w:pPr>
        <w:pStyle w:val="76"/>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（十三）我公司和供应商应当自工作通知单发出之日起30个工作日内，根据询价文件和供应商的报价文件订立书面合同。</w:t>
      </w:r>
    </w:p>
    <w:p w14:paraId="20FE2567">
      <w:pPr>
        <w:pStyle w:val="76"/>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（十四）重新询价的情形：</w:t>
      </w:r>
    </w:p>
    <w:p w14:paraId="50EDA367">
      <w:pPr>
        <w:pStyle w:val="76"/>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 xml:space="preserve">1、报价截止时间（同上）按时送达的报价文件不足三家； </w:t>
      </w:r>
    </w:p>
    <w:p w14:paraId="47A28F18">
      <w:pPr>
        <w:pStyle w:val="76"/>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2、经评审后，最终有效报价不足三家；</w:t>
      </w:r>
    </w:p>
    <w:p w14:paraId="42585C0B">
      <w:pPr>
        <w:pStyle w:val="76"/>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3、中标供应商无故放弃中标，则对该项目重新进行询价采购。</w:t>
      </w:r>
    </w:p>
    <w:p w14:paraId="6FEFE9FD">
      <w:pPr>
        <w:keepNext w:val="0"/>
        <w:keepLines w:val="0"/>
        <w:pageBreakBefore w:val="0"/>
        <w:kinsoku/>
        <w:overflowPunct/>
        <w:topLinePunct w:val="0"/>
        <w:autoSpaceDE/>
        <w:autoSpaceDN/>
        <w:bidi w:val="0"/>
        <w:snapToGrid w:val="0"/>
        <w:spacing w:line="440" w:lineRule="exact"/>
        <w:ind w:firstLine="480" w:firstLineChars="200"/>
        <w:textAlignment w:val="auto"/>
        <w:rPr>
          <w:rFonts w:hint="eastAsia" w:ascii="仿宋_GB2312" w:hAnsi="宋体" w:eastAsia="仿宋_GB2312"/>
          <w:snapToGrid w:val="0"/>
          <w:kern w:val="0"/>
          <w:sz w:val="24"/>
          <w:szCs w:val="24"/>
        </w:rPr>
      </w:pPr>
    </w:p>
    <w:p w14:paraId="0BAD1AD4">
      <w:pPr>
        <w:keepNext w:val="0"/>
        <w:keepLines w:val="0"/>
        <w:pageBreakBefore w:val="0"/>
        <w:kinsoku/>
        <w:overflowPunct/>
        <w:topLinePunct w:val="0"/>
        <w:autoSpaceDE/>
        <w:autoSpaceDN/>
        <w:bidi w:val="0"/>
        <w:snapToGrid w:val="0"/>
        <w:spacing w:line="440" w:lineRule="exact"/>
        <w:ind w:firstLine="480" w:firstLineChars="200"/>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附件：1、供应商报价函（格式）</w:t>
      </w:r>
    </w:p>
    <w:p w14:paraId="0AEAF9A1">
      <w:pPr>
        <w:pStyle w:val="23"/>
        <w:keepNext w:val="0"/>
        <w:keepLines w:val="0"/>
        <w:pageBreakBefore w:val="0"/>
        <w:numPr>
          <w:ilvl w:val="0"/>
          <w:numId w:val="1"/>
        </w:numPr>
        <w:kinsoku/>
        <w:overflowPunct/>
        <w:topLinePunct w:val="0"/>
        <w:autoSpaceDE/>
        <w:autoSpaceDN/>
        <w:bidi w:val="0"/>
        <w:snapToGrid w:val="0"/>
        <w:spacing w:line="440" w:lineRule="exact"/>
        <w:ind w:left="319" w:firstLine="900" w:firstLineChars="375"/>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外部供应项目技术要求</w:t>
      </w:r>
    </w:p>
    <w:p w14:paraId="1C5A1188">
      <w:pPr>
        <w:pStyle w:val="23"/>
        <w:keepNext w:val="0"/>
        <w:keepLines w:val="0"/>
        <w:pageBreakBefore w:val="0"/>
        <w:numPr>
          <w:ilvl w:val="0"/>
          <w:numId w:val="1"/>
        </w:numPr>
        <w:kinsoku/>
        <w:overflowPunct/>
        <w:topLinePunct w:val="0"/>
        <w:autoSpaceDE/>
        <w:autoSpaceDN/>
        <w:bidi w:val="0"/>
        <w:snapToGrid w:val="0"/>
        <w:spacing w:line="440" w:lineRule="exact"/>
        <w:ind w:left="319" w:firstLine="900" w:firstLineChars="375"/>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lang w:eastAsia="zh-CN"/>
        </w:rPr>
        <w:t>合同模版</w:t>
      </w:r>
    </w:p>
    <w:p w14:paraId="0ECB8E30">
      <w:pPr>
        <w:pStyle w:val="23"/>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2D441932">
      <w:pPr>
        <w:pStyle w:val="23"/>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78D533B2">
      <w:pPr>
        <w:pStyle w:val="23"/>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5DDDE3FF">
      <w:pPr>
        <w:pStyle w:val="23"/>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014AA2BC">
      <w:pPr>
        <w:pStyle w:val="23"/>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bookmarkEnd w:id="0"/>
    <w:p w14:paraId="44F73DB8">
      <w:pPr>
        <w:keepNext w:val="0"/>
        <w:keepLines w:val="0"/>
        <w:pageBreakBefore w:val="0"/>
        <w:kinsoku/>
        <w:overflowPunct/>
        <w:topLinePunct w:val="0"/>
        <w:autoSpaceDE/>
        <w:autoSpaceDN/>
        <w:bidi w:val="0"/>
        <w:adjustRightInd w:val="0"/>
        <w:snapToGrid w:val="0"/>
        <w:spacing w:line="440" w:lineRule="exact"/>
        <w:ind w:firstLine="480"/>
        <w:textAlignment w:val="auto"/>
        <w:rPr>
          <w:rFonts w:hint="eastAsia" w:hAnsi="宋体"/>
          <w:sz w:val="24"/>
          <w:szCs w:val="24"/>
        </w:rPr>
      </w:pPr>
      <w:r>
        <w:rPr>
          <w:rFonts w:hint="eastAsia" w:hAnsi="宋体"/>
          <w:sz w:val="24"/>
          <w:szCs w:val="24"/>
        </w:rPr>
        <w:t xml:space="preserve">                     </w:t>
      </w:r>
      <w:r>
        <w:rPr>
          <w:rFonts w:hAnsi="宋体"/>
          <w:sz w:val="24"/>
          <w:szCs w:val="24"/>
        </w:rPr>
        <w:t xml:space="preserve">         </w:t>
      </w:r>
      <w:r>
        <w:rPr>
          <w:rFonts w:hint="eastAsia" w:ascii="仿宋_GB2312" w:hAnsi="宋体" w:eastAsia="仿宋_GB2312"/>
          <w:sz w:val="24"/>
          <w:szCs w:val="24"/>
        </w:rPr>
        <w:t>四川省交通勘察设计研究院有限公司</w:t>
      </w:r>
    </w:p>
    <w:p w14:paraId="5C078918">
      <w:pPr>
        <w:keepNext w:val="0"/>
        <w:keepLines w:val="0"/>
        <w:pageBreakBefore w:val="0"/>
        <w:kinsoku/>
        <w:overflowPunct/>
        <w:topLinePunct w:val="0"/>
        <w:autoSpaceDE/>
        <w:autoSpaceDN/>
        <w:bidi w:val="0"/>
        <w:adjustRightInd w:val="0"/>
        <w:snapToGrid w:val="0"/>
        <w:spacing w:line="440" w:lineRule="exact"/>
        <w:ind w:firstLine="480"/>
        <w:textAlignment w:val="auto"/>
        <w:rPr>
          <w:rFonts w:hint="eastAsia" w:hAnsi="宋体"/>
          <w:snapToGrid w:val="0"/>
          <w:kern w:val="0"/>
          <w:sz w:val="24"/>
          <w:szCs w:val="24"/>
        </w:rPr>
      </w:pPr>
      <w:r>
        <w:rPr>
          <w:rFonts w:hint="eastAsia" w:hAnsi="宋体"/>
          <w:sz w:val="24"/>
          <w:szCs w:val="24"/>
        </w:rPr>
        <w:t xml:space="preserve">                             </w:t>
      </w:r>
      <w:r>
        <w:rPr>
          <w:rFonts w:hAnsi="宋体"/>
          <w:sz w:val="24"/>
          <w:szCs w:val="24"/>
        </w:rPr>
        <w:t xml:space="preserve">        </w:t>
      </w:r>
      <w:r>
        <w:rPr>
          <w:rFonts w:hint="eastAsia" w:hAnsi="宋体"/>
          <w:sz w:val="24"/>
          <w:szCs w:val="24"/>
        </w:rPr>
        <w:t xml:space="preserve"> </w:t>
      </w:r>
      <w:r>
        <w:rPr>
          <w:rFonts w:ascii="仿宋_GB2312" w:hAnsi="宋体" w:eastAsia="仿宋_GB2312"/>
          <w:sz w:val="24"/>
          <w:szCs w:val="24"/>
        </w:rPr>
        <w:t xml:space="preserve"> </w:t>
      </w:r>
      <w:bookmarkStart w:id="7" w:name="_Hlk99030917"/>
      <w:r>
        <w:rPr>
          <w:rFonts w:ascii="仿宋_GB2312" w:hAnsi="宋体" w:eastAsia="仿宋_GB2312"/>
          <w:sz w:val="24"/>
          <w:szCs w:val="24"/>
        </w:rPr>
        <w:t xml:space="preserve">  </w:t>
      </w:r>
      <w:r>
        <w:rPr>
          <w:rFonts w:ascii="仿宋_GB2312" w:hAnsi="宋体" w:eastAsia="仿宋_GB2312"/>
          <w:sz w:val="24"/>
          <w:szCs w:val="24"/>
          <w:u w:val="single"/>
        </w:rPr>
        <w:t xml:space="preserve"> 202</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lang w:val="en-US" w:eastAsia="zh-CN"/>
        </w:rPr>
        <w:t>7</w:t>
      </w:r>
      <w:r>
        <w:rPr>
          <w:rFonts w:hint="eastAsia" w:ascii="仿宋_GB2312" w:hAnsi="宋体" w:eastAsia="仿宋_GB2312"/>
          <w:sz w:val="24"/>
          <w:szCs w:val="24"/>
        </w:rPr>
        <w:t>月</w:t>
      </w:r>
      <w:r>
        <w:rPr>
          <w:rFonts w:hint="eastAsia" w:ascii="仿宋_GB2312" w:hAnsi="宋体" w:eastAsia="仿宋_GB2312"/>
          <w:sz w:val="24"/>
          <w:szCs w:val="24"/>
          <w:u w:val="single"/>
          <w:lang w:val="en-US" w:eastAsia="zh-CN"/>
        </w:rPr>
        <w:t>29</w:t>
      </w:r>
      <w:r>
        <w:rPr>
          <w:rFonts w:hint="eastAsia" w:ascii="仿宋_GB2312" w:hAnsi="宋体" w:eastAsia="仿宋_GB2312"/>
          <w:sz w:val="24"/>
          <w:szCs w:val="24"/>
        </w:rPr>
        <w:t>日</w:t>
      </w:r>
      <w:bookmarkEnd w:id="7"/>
    </w:p>
    <w:p w14:paraId="68C73DA6">
      <w:pPr>
        <w:rPr>
          <w:sz w:val="24"/>
          <w:szCs w:val="24"/>
        </w:rPr>
        <w:sectPr>
          <w:headerReference r:id="rId3" w:type="default"/>
          <w:pgSz w:w="11906" w:h="16838"/>
          <w:pgMar w:top="1440" w:right="1800" w:bottom="1440" w:left="1800" w:header="851" w:footer="992" w:gutter="0"/>
          <w:cols w:space="425" w:num="1"/>
          <w:docGrid w:type="lines" w:linePitch="312" w:charSpace="0"/>
        </w:sectPr>
      </w:pPr>
    </w:p>
    <w:p w14:paraId="6BA6C8A4">
      <w:pPr>
        <w:adjustRightInd w:val="0"/>
        <w:spacing w:line="280" w:lineRule="exact"/>
        <w:ind w:firstLine="48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：供应商报价函</w:t>
      </w:r>
    </w:p>
    <w:p w14:paraId="786C3DF3">
      <w:pPr>
        <w:spacing w:line="440" w:lineRule="exact"/>
        <w:jc w:val="center"/>
        <w:rPr>
          <w:rFonts w:hint="eastAsia" w:hAnsi="宋体"/>
          <w:b/>
          <w:bCs/>
          <w:kern w:val="0"/>
          <w:sz w:val="24"/>
          <w:szCs w:val="24"/>
          <w:u w:val="single"/>
        </w:rPr>
      </w:pPr>
    </w:p>
    <w:p w14:paraId="6B919593">
      <w:pPr>
        <w:spacing w:line="440" w:lineRule="exact"/>
        <w:jc w:val="center"/>
        <w:rPr>
          <w:rFonts w:hint="eastAsia" w:hAnsi="宋体"/>
          <w:b/>
          <w:bCs/>
          <w:kern w:val="0"/>
          <w:sz w:val="24"/>
          <w:szCs w:val="24"/>
          <w:u w:val="single"/>
        </w:rPr>
      </w:pPr>
    </w:p>
    <w:p w14:paraId="4B2423CF">
      <w:pPr>
        <w:spacing w:line="440" w:lineRule="exact"/>
        <w:jc w:val="center"/>
        <w:rPr>
          <w:rFonts w:hint="eastAsia" w:hAnsi="宋体"/>
          <w:b/>
          <w:bCs/>
          <w:kern w:val="0"/>
          <w:sz w:val="24"/>
          <w:szCs w:val="24"/>
          <w:u w:val="single"/>
        </w:rPr>
      </w:pPr>
    </w:p>
    <w:p w14:paraId="648E7B8A">
      <w:pPr>
        <w:jc w:val="center"/>
        <w:rPr>
          <w:sz w:val="22"/>
          <w:szCs w:val="22"/>
        </w:rPr>
      </w:pPr>
      <w:r>
        <w:rPr>
          <w:rFonts w:hint="eastAsia" w:ascii="仿宋_GB2312" w:hAnsi="仿宋_GB2312" w:eastAsia="仿宋_GB2312" w:cs="仿宋_GB2312"/>
          <w:snapToGrid w:val="0"/>
          <w:sz w:val="32"/>
          <w:szCs w:val="32"/>
          <w:u w:val="single"/>
          <w:lang w:eastAsia="zh-CN"/>
        </w:rPr>
        <w:t>前锋区X176龙珠村至大店村幸福美丽乡村路建设工程勘察设计劳务</w:t>
      </w:r>
    </w:p>
    <w:p w14:paraId="49264AD4">
      <w:pPr>
        <w:rPr>
          <w:sz w:val="24"/>
          <w:szCs w:val="24"/>
        </w:rPr>
      </w:pPr>
    </w:p>
    <w:p w14:paraId="5D117DDB">
      <w:pPr>
        <w:rPr>
          <w:sz w:val="24"/>
          <w:szCs w:val="24"/>
        </w:rPr>
      </w:pPr>
    </w:p>
    <w:p w14:paraId="0418DC33">
      <w:pPr>
        <w:rPr>
          <w:sz w:val="84"/>
          <w:szCs w:val="84"/>
        </w:rPr>
      </w:pPr>
    </w:p>
    <w:p w14:paraId="48C44FC5">
      <w:pPr>
        <w:pStyle w:val="85"/>
        <w:spacing w:before="0" w:after="0"/>
        <w:rPr>
          <w:rFonts w:hint="eastAsia" w:eastAsia="黑体"/>
          <w:snapToGrid w:val="0"/>
          <w:sz w:val="84"/>
          <w:szCs w:val="84"/>
        </w:rPr>
      </w:pPr>
      <w:r>
        <w:rPr>
          <w:rFonts w:hint="eastAsia" w:eastAsia="黑体"/>
          <w:snapToGrid w:val="0"/>
          <w:sz w:val="84"/>
          <w:szCs w:val="84"/>
        </w:rPr>
        <w:t>报</w:t>
      </w:r>
    </w:p>
    <w:p w14:paraId="2E350EBA">
      <w:pPr>
        <w:pStyle w:val="85"/>
        <w:spacing w:before="0" w:after="0"/>
        <w:rPr>
          <w:rFonts w:hint="eastAsia" w:eastAsia="黑体"/>
          <w:snapToGrid w:val="0"/>
          <w:sz w:val="84"/>
          <w:szCs w:val="84"/>
        </w:rPr>
      </w:pPr>
      <w:r>
        <w:rPr>
          <w:rFonts w:hint="eastAsia" w:eastAsia="黑体"/>
          <w:snapToGrid w:val="0"/>
          <w:sz w:val="84"/>
          <w:szCs w:val="84"/>
        </w:rPr>
        <w:t>价</w:t>
      </w:r>
    </w:p>
    <w:p w14:paraId="4482BBC7">
      <w:pPr>
        <w:pStyle w:val="85"/>
        <w:spacing w:before="0" w:after="0"/>
        <w:rPr>
          <w:rFonts w:hint="eastAsia" w:eastAsia="黑体"/>
          <w:snapToGrid w:val="0"/>
          <w:sz w:val="84"/>
          <w:szCs w:val="84"/>
        </w:rPr>
      </w:pPr>
      <w:r>
        <w:rPr>
          <w:rFonts w:hint="eastAsia" w:eastAsia="黑体"/>
          <w:snapToGrid w:val="0"/>
          <w:sz w:val="84"/>
          <w:szCs w:val="84"/>
        </w:rPr>
        <w:t>文</w:t>
      </w:r>
    </w:p>
    <w:p w14:paraId="666AA2B3">
      <w:pPr>
        <w:pStyle w:val="85"/>
        <w:spacing w:before="0" w:after="0"/>
        <w:rPr>
          <w:rFonts w:hint="eastAsia" w:eastAsia="黑体"/>
          <w:snapToGrid w:val="0"/>
          <w:sz w:val="84"/>
          <w:szCs w:val="84"/>
        </w:rPr>
      </w:pPr>
      <w:r>
        <w:rPr>
          <w:rFonts w:hint="eastAsia" w:eastAsia="黑体"/>
          <w:snapToGrid w:val="0"/>
          <w:sz w:val="84"/>
          <w:szCs w:val="84"/>
        </w:rPr>
        <w:t>件</w:t>
      </w:r>
    </w:p>
    <w:p w14:paraId="23F08BF7">
      <w:pPr>
        <w:rPr>
          <w:sz w:val="24"/>
          <w:szCs w:val="24"/>
        </w:rPr>
      </w:pPr>
    </w:p>
    <w:p w14:paraId="1B6EF109">
      <w:pPr>
        <w:rPr>
          <w:sz w:val="24"/>
          <w:szCs w:val="24"/>
        </w:rPr>
      </w:pPr>
    </w:p>
    <w:p w14:paraId="0A219E2B">
      <w:pPr>
        <w:rPr>
          <w:sz w:val="24"/>
          <w:szCs w:val="24"/>
        </w:rPr>
      </w:pPr>
    </w:p>
    <w:p w14:paraId="46BD9E6E">
      <w:pPr>
        <w:rPr>
          <w:sz w:val="32"/>
          <w:szCs w:val="32"/>
        </w:rPr>
      </w:pPr>
    </w:p>
    <w:p w14:paraId="7373AE63">
      <w:pPr>
        <w:ind w:firstLine="2080" w:firstLineChars="650"/>
        <w:rPr>
          <w:rFonts w:hint="eastAsia" w:ascii="仿宋_GB2312" w:hAnsi="仿宋" w:eastAsia="仿宋_GB2312"/>
          <w:sz w:val="32"/>
          <w:szCs w:val="32"/>
          <w:u w:val="single"/>
        </w:rPr>
      </w:pPr>
      <w:r>
        <w:rPr>
          <w:rFonts w:hint="eastAsia" w:ascii="仿宋_GB2312" w:hAnsi="仿宋" w:eastAsia="仿宋_GB2312"/>
          <w:sz w:val="32"/>
          <w:szCs w:val="32"/>
        </w:rPr>
        <w:t>报价单位：</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14:paraId="37F5F04B">
      <w:pPr>
        <w:pStyle w:val="23"/>
        <w:ind w:left="0" w:leftChars="0" w:firstLine="0" w:firstLineChars="0"/>
        <w:rPr>
          <w:sz w:val="32"/>
          <w:szCs w:val="32"/>
        </w:rPr>
      </w:pPr>
      <w:r>
        <w:rPr>
          <w:rFonts w:hint="eastAsia" w:ascii="仿宋_GB2312" w:eastAsia="仿宋_GB2312"/>
          <w:sz w:val="32"/>
          <w:szCs w:val="32"/>
        </w:rPr>
        <w:t xml:space="preserve">             </w:t>
      </w:r>
      <w:r>
        <w:rPr>
          <w:rFonts w:hint="eastAsia" w:ascii="仿宋_GB2312" w:hAnsi="仿宋" w:eastAsia="仿宋_GB2312"/>
          <w:sz w:val="32"/>
          <w:szCs w:val="32"/>
        </w:rPr>
        <w:t>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14:paraId="71104F79">
      <w:pPr>
        <w:widowControl/>
        <w:jc w:val="left"/>
        <w:rPr>
          <w:rFonts w:eastAsia="黑体"/>
          <w:sz w:val="24"/>
          <w:szCs w:val="24"/>
        </w:rPr>
      </w:pPr>
      <w:r>
        <w:rPr>
          <w:rFonts w:eastAsia="黑体"/>
          <w:sz w:val="24"/>
          <w:szCs w:val="24"/>
        </w:rPr>
        <w:br w:type="page"/>
      </w:r>
    </w:p>
    <w:p w14:paraId="79570BA2">
      <w:pPr>
        <w:spacing w:before="312" w:beforeLines="100" w:after="156" w:afterLines="50" w:line="400" w:lineRule="atLeast"/>
        <w:jc w:val="center"/>
        <w:rPr>
          <w:rFonts w:eastAsia="黑体"/>
          <w:sz w:val="24"/>
          <w:szCs w:val="24"/>
        </w:rPr>
      </w:pPr>
    </w:p>
    <w:p w14:paraId="19C5DA2F">
      <w:pPr>
        <w:widowControl/>
        <w:jc w:val="center"/>
        <w:rPr>
          <w:rFonts w:hint="eastAsia" w:ascii="宋体" w:hAnsi="宋体"/>
          <w:snapToGrid w:val="0"/>
          <w:kern w:val="0"/>
          <w:sz w:val="32"/>
          <w:szCs w:val="32"/>
        </w:rPr>
      </w:pPr>
      <w:r>
        <w:rPr>
          <w:rFonts w:hint="eastAsia" w:ascii="宋体" w:hAnsi="宋体"/>
          <w:snapToGrid w:val="0"/>
          <w:kern w:val="0"/>
          <w:sz w:val="32"/>
          <w:szCs w:val="32"/>
        </w:rPr>
        <w:t>目录</w:t>
      </w:r>
    </w:p>
    <w:p w14:paraId="564FEF0D">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一、 报价函</w:t>
      </w:r>
      <w:r>
        <w:rPr>
          <w:rFonts w:ascii="仿宋_GB2312" w:hAnsi="宋体" w:eastAsia="仿宋_GB2312"/>
          <w:sz w:val="24"/>
          <w:szCs w:val="24"/>
        </w:rPr>
        <w:t>…………………………………………………………………</w:t>
      </w:r>
      <w:r>
        <w:rPr>
          <w:rFonts w:hint="eastAsia" w:ascii="仿宋_GB2312" w:hAnsi="宋体" w:eastAsia="仿宋_GB2312"/>
          <w:sz w:val="24"/>
          <w:szCs w:val="24"/>
        </w:rPr>
        <w:t>(     )</w:t>
      </w:r>
    </w:p>
    <w:p w14:paraId="5392A57B">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二、 法定代表人身份证明及授权委托书</w:t>
      </w:r>
      <w:r>
        <w:rPr>
          <w:rFonts w:ascii="仿宋_GB2312" w:hAnsi="宋体" w:eastAsia="仿宋_GB2312"/>
          <w:sz w:val="24"/>
          <w:szCs w:val="24"/>
        </w:rPr>
        <w:t>…………………………………</w:t>
      </w:r>
      <w:r>
        <w:rPr>
          <w:rFonts w:hint="eastAsia" w:ascii="仿宋_GB2312" w:hAnsi="宋体" w:eastAsia="仿宋_GB2312"/>
          <w:sz w:val="24"/>
          <w:szCs w:val="24"/>
        </w:rPr>
        <w:t>(     )</w:t>
      </w:r>
    </w:p>
    <w:p w14:paraId="3BE33EC5">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 xml:space="preserve">三、 </w:t>
      </w:r>
      <w:r>
        <w:rPr>
          <w:rFonts w:hint="eastAsia" w:ascii="仿宋_GB2312" w:eastAsia="仿宋_GB2312"/>
          <w:sz w:val="24"/>
          <w:szCs w:val="24"/>
        </w:rPr>
        <w:t>供应商</w:t>
      </w:r>
      <w:r>
        <w:rPr>
          <w:rFonts w:hint="eastAsia" w:ascii="仿宋_GB2312" w:hAnsi="宋体" w:eastAsia="仿宋_GB2312"/>
          <w:sz w:val="24"/>
          <w:szCs w:val="24"/>
        </w:rPr>
        <w:t>证明材料</w:t>
      </w:r>
      <w:r>
        <w:rPr>
          <w:rFonts w:ascii="仿宋_GB2312" w:hAnsi="宋体" w:eastAsia="仿宋_GB2312"/>
          <w:sz w:val="24"/>
          <w:szCs w:val="24"/>
        </w:rPr>
        <w:t>………………………………………………………</w:t>
      </w:r>
      <w:r>
        <w:rPr>
          <w:rFonts w:hint="eastAsia" w:ascii="仿宋_GB2312" w:hAnsi="宋体" w:eastAsia="仿宋_GB2312"/>
          <w:sz w:val="24"/>
          <w:szCs w:val="24"/>
        </w:rPr>
        <w:t>(     )</w:t>
      </w:r>
    </w:p>
    <w:p w14:paraId="17EBD24D">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四、 其他</w:t>
      </w:r>
      <w:r>
        <w:rPr>
          <w:rFonts w:ascii="仿宋_GB2312" w:hAnsi="宋体" w:eastAsia="仿宋_GB2312"/>
          <w:sz w:val="24"/>
          <w:szCs w:val="24"/>
        </w:rPr>
        <w:t>……………………………………………………………………</w:t>
      </w:r>
      <w:r>
        <w:rPr>
          <w:rFonts w:hint="eastAsia" w:ascii="仿宋_GB2312" w:hAnsi="宋体" w:eastAsia="仿宋_GB2312"/>
          <w:sz w:val="24"/>
          <w:szCs w:val="24"/>
        </w:rPr>
        <w:t>(     )</w:t>
      </w:r>
    </w:p>
    <w:p w14:paraId="4CEF996E">
      <w:pPr>
        <w:pStyle w:val="8"/>
      </w:pPr>
    </w:p>
    <w:p w14:paraId="1EDDF96A">
      <w:pPr>
        <w:snapToGrid w:val="0"/>
        <w:spacing w:line="360" w:lineRule="auto"/>
        <w:ind w:right="-22"/>
        <w:rPr>
          <w:rFonts w:hint="eastAsia" w:ascii="仿宋_GB2312" w:hAnsi="宋体" w:eastAsia="仿宋_GB2312"/>
          <w:sz w:val="24"/>
          <w:szCs w:val="24"/>
        </w:rPr>
      </w:pPr>
    </w:p>
    <w:p w14:paraId="44B612ED">
      <w:pPr>
        <w:snapToGrid w:val="0"/>
        <w:spacing w:line="360" w:lineRule="auto"/>
        <w:ind w:right="-22"/>
        <w:rPr>
          <w:rFonts w:hint="eastAsia" w:ascii="仿宋_GB2312" w:hAnsi="宋体" w:eastAsia="仿宋_GB2312"/>
          <w:sz w:val="24"/>
          <w:szCs w:val="24"/>
        </w:rPr>
      </w:pPr>
    </w:p>
    <w:p w14:paraId="1800E983">
      <w:pPr>
        <w:snapToGrid w:val="0"/>
        <w:spacing w:line="360" w:lineRule="auto"/>
        <w:ind w:right="-22"/>
        <w:rPr>
          <w:rFonts w:hint="eastAsia" w:ascii="仿宋_GB2312" w:hAnsi="宋体" w:eastAsia="仿宋_GB2312"/>
          <w:sz w:val="24"/>
          <w:szCs w:val="24"/>
        </w:rPr>
      </w:pPr>
    </w:p>
    <w:p w14:paraId="760B1124">
      <w:pPr>
        <w:snapToGrid w:val="0"/>
        <w:spacing w:line="360" w:lineRule="auto"/>
        <w:ind w:right="-22"/>
        <w:rPr>
          <w:rFonts w:hint="eastAsia" w:ascii="仿宋_GB2312" w:hAnsi="宋体" w:eastAsia="仿宋_GB2312"/>
          <w:sz w:val="24"/>
          <w:szCs w:val="24"/>
        </w:rPr>
      </w:pPr>
    </w:p>
    <w:p w14:paraId="219D8804">
      <w:pPr>
        <w:snapToGrid w:val="0"/>
        <w:spacing w:line="360" w:lineRule="auto"/>
        <w:ind w:right="-22"/>
        <w:rPr>
          <w:rFonts w:hint="eastAsia" w:ascii="仿宋_GB2312" w:hAnsi="宋体" w:eastAsia="仿宋_GB2312"/>
          <w:sz w:val="24"/>
          <w:szCs w:val="24"/>
        </w:rPr>
      </w:pPr>
    </w:p>
    <w:p w14:paraId="3377D7B2">
      <w:pPr>
        <w:snapToGrid w:val="0"/>
        <w:spacing w:line="360" w:lineRule="auto"/>
        <w:ind w:right="-22"/>
        <w:rPr>
          <w:rFonts w:hint="eastAsia" w:ascii="仿宋_GB2312" w:hAnsi="宋体" w:eastAsia="仿宋_GB2312"/>
          <w:sz w:val="24"/>
          <w:szCs w:val="24"/>
        </w:rPr>
      </w:pPr>
    </w:p>
    <w:p w14:paraId="179AA421">
      <w:pPr>
        <w:snapToGrid w:val="0"/>
        <w:spacing w:line="360" w:lineRule="auto"/>
        <w:ind w:right="-22"/>
        <w:rPr>
          <w:rFonts w:hint="eastAsia" w:ascii="仿宋_GB2312" w:hAnsi="宋体" w:eastAsia="仿宋_GB2312"/>
          <w:sz w:val="24"/>
          <w:szCs w:val="24"/>
        </w:rPr>
      </w:pPr>
    </w:p>
    <w:p w14:paraId="22973F03">
      <w:pPr>
        <w:snapToGrid w:val="0"/>
        <w:spacing w:line="360" w:lineRule="auto"/>
        <w:ind w:right="-22"/>
        <w:rPr>
          <w:rFonts w:hint="eastAsia" w:ascii="仿宋_GB2312" w:hAnsi="宋体" w:eastAsia="仿宋_GB2312"/>
          <w:sz w:val="24"/>
          <w:szCs w:val="24"/>
        </w:rPr>
      </w:pPr>
    </w:p>
    <w:p w14:paraId="1F591256">
      <w:pPr>
        <w:snapToGrid w:val="0"/>
        <w:spacing w:line="360" w:lineRule="auto"/>
        <w:ind w:right="-22"/>
        <w:rPr>
          <w:rFonts w:hint="eastAsia" w:ascii="仿宋_GB2312" w:hAnsi="宋体" w:eastAsia="仿宋_GB2312"/>
          <w:sz w:val="24"/>
          <w:szCs w:val="24"/>
        </w:rPr>
      </w:pPr>
    </w:p>
    <w:p w14:paraId="37212238">
      <w:pPr>
        <w:snapToGrid w:val="0"/>
        <w:spacing w:line="360" w:lineRule="auto"/>
        <w:ind w:right="-22"/>
        <w:rPr>
          <w:rFonts w:hint="eastAsia" w:ascii="仿宋_GB2312" w:hAnsi="宋体" w:eastAsia="仿宋_GB2312"/>
          <w:sz w:val="24"/>
          <w:szCs w:val="24"/>
        </w:rPr>
      </w:pPr>
    </w:p>
    <w:p w14:paraId="0D2A81EF">
      <w:pPr>
        <w:snapToGrid w:val="0"/>
        <w:spacing w:line="360" w:lineRule="auto"/>
        <w:ind w:right="-22"/>
        <w:rPr>
          <w:rFonts w:hint="eastAsia" w:ascii="仿宋_GB2312" w:hAnsi="宋体" w:eastAsia="仿宋_GB2312"/>
          <w:sz w:val="24"/>
          <w:szCs w:val="24"/>
        </w:rPr>
      </w:pPr>
    </w:p>
    <w:p w14:paraId="32C75B28">
      <w:pPr>
        <w:snapToGrid w:val="0"/>
        <w:spacing w:line="360" w:lineRule="auto"/>
        <w:ind w:right="-22"/>
        <w:rPr>
          <w:rFonts w:hint="eastAsia" w:ascii="仿宋_GB2312" w:hAnsi="宋体" w:eastAsia="仿宋_GB2312"/>
          <w:sz w:val="24"/>
          <w:szCs w:val="24"/>
        </w:rPr>
      </w:pPr>
    </w:p>
    <w:p w14:paraId="2500E340">
      <w:pPr>
        <w:snapToGrid w:val="0"/>
        <w:spacing w:line="360" w:lineRule="auto"/>
        <w:ind w:right="-22"/>
        <w:rPr>
          <w:rFonts w:hint="eastAsia" w:ascii="仿宋_GB2312" w:hAnsi="宋体" w:eastAsia="仿宋_GB2312"/>
          <w:sz w:val="24"/>
          <w:szCs w:val="24"/>
        </w:rPr>
      </w:pPr>
    </w:p>
    <w:p w14:paraId="2E1AE04C">
      <w:pPr>
        <w:snapToGrid w:val="0"/>
        <w:spacing w:line="360" w:lineRule="auto"/>
        <w:ind w:right="-22"/>
        <w:rPr>
          <w:rFonts w:hint="eastAsia" w:ascii="仿宋_GB2312" w:hAnsi="宋体" w:eastAsia="仿宋_GB2312"/>
          <w:sz w:val="24"/>
          <w:szCs w:val="24"/>
        </w:rPr>
      </w:pPr>
    </w:p>
    <w:p w14:paraId="581B997A">
      <w:pPr>
        <w:snapToGrid w:val="0"/>
        <w:spacing w:line="360" w:lineRule="auto"/>
        <w:ind w:right="-22"/>
        <w:rPr>
          <w:rFonts w:hint="eastAsia" w:ascii="仿宋_GB2312" w:hAnsi="宋体" w:eastAsia="仿宋_GB2312"/>
          <w:sz w:val="24"/>
          <w:szCs w:val="24"/>
        </w:rPr>
      </w:pPr>
    </w:p>
    <w:p w14:paraId="35DBBD4E">
      <w:pPr>
        <w:snapToGrid w:val="0"/>
        <w:spacing w:line="360" w:lineRule="auto"/>
        <w:ind w:right="-22"/>
        <w:rPr>
          <w:rFonts w:hint="eastAsia" w:ascii="仿宋_GB2312" w:hAnsi="宋体" w:eastAsia="仿宋_GB2312"/>
          <w:sz w:val="24"/>
          <w:szCs w:val="24"/>
        </w:rPr>
      </w:pPr>
    </w:p>
    <w:p w14:paraId="49FA26F6">
      <w:pPr>
        <w:snapToGrid w:val="0"/>
        <w:spacing w:line="360" w:lineRule="auto"/>
        <w:ind w:right="-22"/>
        <w:rPr>
          <w:rFonts w:hint="eastAsia" w:ascii="仿宋_GB2312" w:hAnsi="宋体" w:eastAsia="仿宋_GB2312"/>
          <w:sz w:val="24"/>
          <w:szCs w:val="24"/>
        </w:rPr>
      </w:pPr>
    </w:p>
    <w:p w14:paraId="4CFE4336">
      <w:pPr>
        <w:snapToGrid w:val="0"/>
        <w:spacing w:line="360" w:lineRule="auto"/>
        <w:ind w:right="-22"/>
        <w:rPr>
          <w:rFonts w:hint="eastAsia" w:ascii="仿宋_GB2312" w:hAnsi="宋体" w:eastAsia="仿宋_GB2312"/>
          <w:sz w:val="24"/>
          <w:szCs w:val="24"/>
        </w:rPr>
        <w:sectPr>
          <w:headerReference r:id="rId6" w:type="first"/>
          <w:footerReference r:id="rId9" w:type="first"/>
          <w:headerReference r:id="rId4" w:type="default"/>
          <w:footerReference r:id="rId7" w:type="default"/>
          <w:headerReference r:id="rId5" w:type="even"/>
          <w:footerReference r:id="rId8" w:type="even"/>
          <w:pgSz w:w="11906" w:h="16838"/>
          <w:pgMar w:top="1440" w:right="1797" w:bottom="1440" w:left="1797" w:header="851" w:footer="992" w:gutter="0"/>
          <w:pgNumType w:start="1"/>
          <w:cols w:space="720" w:num="1"/>
          <w:docGrid w:type="linesAndChars" w:linePitch="312" w:charSpace="0"/>
        </w:sectPr>
      </w:pPr>
    </w:p>
    <w:p w14:paraId="64B5B9F2">
      <w:pPr>
        <w:snapToGrid w:val="0"/>
        <w:spacing w:line="360" w:lineRule="auto"/>
        <w:ind w:right="-22"/>
        <w:jc w:val="center"/>
        <w:rPr>
          <w:rFonts w:hint="eastAsia" w:ascii="仿宋_GB2312" w:hAnsi="宋体" w:eastAsia="仿宋_GB2312"/>
          <w:b/>
          <w:sz w:val="24"/>
          <w:szCs w:val="24"/>
        </w:rPr>
      </w:pPr>
      <w:r>
        <w:rPr>
          <w:rFonts w:hint="eastAsia" w:ascii="仿宋_GB2312" w:hAnsi="宋体" w:eastAsia="仿宋_GB2312"/>
          <w:b/>
          <w:sz w:val="24"/>
          <w:szCs w:val="24"/>
        </w:rPr>
        <w:t>一、报价函</w:t>
      </w:r>
    </w:p>
    <w:p w14:paraId="2AAB57B3">
      <w:pPr>
        <w:snapToGrid w:val="0"/>
        <w:spacing w:line="360" w:lineRule="auto"/>
        <w:ind w:right="-22"/>
        <w:jc w:val="left"/>
        <w:rPr>
          <w:rFonts w:ascii="仿宋_GB2312" w:eastAsia="仿宋_GB2312"/>
          <w:sz w:val="24"/>
          <w:szCs w:val="24"/>
        </w:rPr>
      </w:pPr>
      <w:r>
        <w:rPr>
          <w:rFonts w:hint="eastAsia" w:ascii="仿宋_GB2312" w:eastAsia="仿宋_GB2312"/>
          <w:b/>
          <w:sz w:val="24"/>
          <w:szCs w:val="24"/>
        </w:rPr>
        <w:t>致：四川省交通勘察设计研究院有限公司</w:t>
      </w:r>
    </w:p>
    <w:p w14:paraId="0A503F41">
      <w:pPr>
        <w:widowControl/>
        <w:spacing w:line="360" w:lineRule="auto"/>
        <w:ind w:firstLine="604" w:firstLineChars="252"/>
        <w:jc w:val="left"/>
        <w:rPr>
          <w:rFonts w:eastAsia="仿宋_GB2312"/>
          <w:snapToGrid w:val="0"/>
          <w:sz w:val="24"/>
          <w:szCs w:val="24"/>
          <w:u w:val="single"/>
        </w:rPr>
      </w:pPr>
      <w:r>
        <w:rPr>
          <w:rFonts w:hint="eastAsia" w:ascii="仿宋_GB2312" w:hAnsi="宋体" w:eastAsia="仿宋_GB2312"/>
          <w:sz w:val="24"/>
          <w:szCs w:val="24"/>
        </w:rPr>
        <w:t>我公司已认真阅读了贵单位发出的</w:t>
      </w:r>
      <w:r>
        <w:rPr>
          <w:rFonts w:hint="eastAsia" w:eastAsia="仿宋_GB2312"/>
          <w:snapToGrid w:val="0"/>
          <w:sz w:val="24"/>
          <w:szCs w:val="24"/>
          <w:u w:val="single"/>
          <w:lang w:eastAsia="zh-CN"/>
        </w:rPr>
        <w:t>前锋区X176龙珠村至大店村幸福美丽乡村路建设工程勘察设计劳务</w:t>
      </w:r>
      <w:r>
        <w:rPr>
          <w:rFonts w:hint="eastAsia" w:ascii="仿宋_GB2312" w:hAnsi="宋体" w:eastAsia="仿宋_GB2312"/>
          <w:sz w:val="24"/>
          <w:szCs w:val="24"/>
        </w:rPr>
        <w:t>采购询价函，接受贵方询价函提出的各项要求，自愿参与该项目报价。</w:t>
      </w:r>
    </w:p>
    <w:p w14:paraId="43975031">
      <w:pPr>
        <w:numPr>
          <w:ilvl w:val="0"/>
          <w:numId w:val="2"/>
        </w:numPr>
        <w:spacing w:before="62" w:beforeLines="20" w:after="62" w:afterLines="20"/>
        <w:rPr>
          <w:rFonts w:ascii="仿宋_GB2312" w:eastAsia="仿宋_GB2312"/>
          <w:sz w:val="24"/>
          <w:szCs w:val="24"/>
        </w:rPr>
      </w:pPr>
      <w:r>
        <w:rPr>
          <w:rFonts w:hint="eastAsia" w:ascii="仿宋_GB2312" w:eastAsia="仿宋_GB2312"/>
          <w:sz w:val="24"/>
          <w:szCs w:val="24"/>
        </w:rPr>
        <w:t>报价表</w:t>
      </w:r>
    </w:p>
    <w:tbl>
      <w:tblPr>
        <w:tblStyle w:val="24"/>
        <w:tblW w:w="48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68"/>
        <w:gridCol w:w="1719"/>
        <w:gridCol w:w="1899"/>
        <w:gridCol w:w="1885"/>
      </w:tblGrid>
      <w:tr w14:paraId="0F697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673" w:type="pct"/>
            <w:tcBorders>
              <w:top w:val="single" w:color="auto" w:sz="12" w:space="0"/>
            </w:tcBorders>
            <w:noWrap/>
            <w:vAlign w:val="center"/>
          </w:tcPr>
          <w:p w14:paraId="1EEC4EC1">
            <w:pPr>
              <w:jc w:val="center"/>
              <w:rPr>
                <w:rFonts w:hint="eastAsia" w:ascii="仿宋_GB2312" w:hAnsi="宋体" w:eastAsia="仿宋_GB2312" w:cs="宋体"/>
                <w:kern w:val="0"/>
                <w:sz w:val="21"/>
                <w:szCs w:val="21"/>
              </w:rPr>
            </w:pPr>
            <w:r>
              <w:rPr>
                <w:rFonts w:hint="eastAsia" w:ascii="仿宋_GB2312" w:hAnsi="宋体" w:eastAsia="仿宋_GB2312" w:cs="宋体"/>
                <w:sz w:val="21"/>
                <w:szCs w:val="21"/>
              </w:rPr>
              <w:t>项目</w:t>
            </w:r>
          </w:p>
        </w:tc>
        <w:tc>
          <w:tcPr>
            <w:tcW w:w="2187" w:type="pct"/>
            <w:gridSpan w:val="2"/>
            <w:tcBorders>
              <w:top w:val="single" w:color="auto" w:sz="12" w:space="0"/>
            </w:tcBorders>
            <w:vAlign w:val="center"/>
          </w:tcPr>
          <w:p w14:paraId="6A960B9E">
            <w:pPr>
              <w:jc w:val="center"/>
              <w:rPr>
                <w:rFonts w:ascii="仿宋_GB2312" w:eastAsia="仿宋_GB2312" w:cs="宋体"/>
                <w:sz w:val="21"/>
                <w:szCs w:val="21"/>
              </w:rPr>
            </w:pPr>
            <w:r>
              <w:rPr>
                <w:rFonts w:hint="eastAsia" w:ascii="仿宋_GB2312" w:eastAsia="仿宋_GB2312" w:cs="宋体"/>
                <w:sz w:val="21"/>
                <w:szCs w:val="21"/>
              </w:rPr>
              <w:t>含税总价报价 (元)</w:t>
            </w:r>
          </w:p>
        </w:tc>
        <w:tc>
          <w:tcPr>
            <w:tcW w:w="1139" w:type="pct"/>
            <w:tcBorders>
              <w:top w:val="single" w:color="auto" w:sz="12" w:space="0"/>
            </w:tcBorders>
            <w:vAlign w:val="center"/>
          </w:tcPr>
          <w:p w14:paraId="19488D82">
            <w:pPr>
              <w:jc w:val="center"/>
              <w:rPr>
                <w:rFonts w:ascii="仿宋_GB2312" w:eastAsia="仿宋_GB2312" w:cs="宋体"/>
                <w:sz w:val="21"/>
                <w:szCs w:val="21"/>
              </w:rPr>
            </w:pPr>
            <w:r>
              <w:rPr>
                <w:rFonts w:hint="eastAsia" w:ascii="仿宋_GB2312" w:eastAsia="仿宋_GB2312" w:cs="宋体"/>
                <w:sz w:val="21"/>
                <w:szCs w:val="21"/>
              </w:rPr>
              <w:t>增值税税率</w:t>
            </w:r>
          </w:p>
        </w:tc>
      </w:tr>
      <w:tr w14:paraId="0D8783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673" w:type="pct"/>
            <w:tcBorders>
              <w:top w:val="single" w:color="auto" w:sz="12" w:space="0"/>
            </w:tcBorders>
            <w:noWrap/>
            <w:vAlign w:val="center"/>
          </w:tcPr>
          <w:p w14:paraId="5C121B29">
            <w:pPr>
              <w:jc w:val="center"/>
              <w:rPr>
                <w:rFonts w:hint="eastAsia" w:ascii="仿宋_GB2312" w:hAnsi="宋体" w:eastAsia="仿宋_GB2312" w:cs="宋体"/>
                <w:sz w:val="21"/>
                <w:szCs w:val="21"/>
                <w:u w:val="single"/>
                <w:lang w:eastAsia="zh-CN"/>
              </w:rPr>
            </w:pPr>
            <w:r>
              <w:rPr>
                <w:rFonts w:hint="eastAsia" w:eastAsia="仿宋_GB2312"/>
                <w:snapToGrid w:val="0"/>
                <w:sz w:val="21"/>
                <w:szCs w:val="21"/>
                <w:u w:val="single"/>
                <w:lang w:eastAsia="zh-CN"/>
              </w:rPr>
              <w:t>前锋区X176龙珠村至大店村幸福美丽乡村路建设工程勘察设计劳务</w:t>
            </w:r>
          </w:p>
        </w:tc>
        <w:tc>
          <w:tcPr>
            <w:tcW w:w="1039" w:type="pct"/>
            <w:tcBorders>
              <w:top w:val="single" w:color="auto" w:sz="12" w:space="0"/>
            </w:tcBorders>
            <w:vAlign w:val="center"/>
          </w:tcPr>
          <w:p w14:paraId="3DA8E676">
            <w:pPr>
              <w:rPr>
                <w:rFonts w:ascii="仿宋_GB2312" w:eastAsia="仿宋_GB2312" w:cs="宋体"/>
                <w:sz w:val="21"/>
                <w:szCs w:val="21"/>
              </w:rPr>
            </w:pPr>
            <w:r>
              <w:rPr>
                <w:rFonts w:hint="eastAsia" w:ascii="仿宋_GB2312" w:eastAsia="仿宋_GB2312" w:cs="宋体"/>
                <w:sz w:val="21"/>
                <w:szCs w:val="21"/>
              </w:rPr>
              <w:t xml:space="preserve">小写： </w:t>
            </w:r>
            <w:r>
              <w:rPr>
                <w:rFonts w:ascii="仿宋_GB2312" w:eastAsia="仿宋_GB2312" w:cs="宋体"/>
                <w:sz w:val="21"/>
                <w:szCs w:val="21"/>
              </w:rPr>
              <w:t xml:space="preserve">       </w:t>
            </w:r>
          </w:p>
        </w:tc>
        <w:tc>
          <w:tcPr>
            <w:tcW w:w="1147" w:type="pct"/>
            <w:tcBorders>
              <w:top w:val="single" w:color="auto" w:sz="12" w:space="0"/>
            </w:tcBorders>
            <w:vAlign w:val="center"/>
          </w:tcPr>
          <w:p w14:paraId="139E0C4B">
            <w:pPr>
              <w:rPr>
                <w:rFonts w:ascii="仿宋_GB2312" w:eastAsia="仿宋_GB2312" w:cs="宋体"/>
                <w:sz w:val="21"/>
                <w:szCs w:val="21"/>
              </w:rPr>
            </w:pPr>
            <w:r>
              <w:rPr>
                <w:rFonts w:hint="eastAsia" w:ascii="仿宋_GB2312" w:eastAsia="仿宋_GB2312" w:cs="宋体"/>
                <w:sz w:val="21"/>
                <w:szCs w:val="21"/>
              </w:rPr>
              <w:t>大写：</w:t>
            </w:r>
          </w:p>
        </w:tc>
        <w:tc>
          <w:tcPr>
            <w:tcW w:w="1139" w:type="pct"/>
            <w:tcBorders>
              <w:top w:val="single" w:color="auto" w:sz="12" w:space="0"/>
            </w:tcBorders>
            <w:vAlign w:val="center"/>
          </w:tcPr>
          <w:p w14:paraId="314A6167">
            <w:pPr>
              <w:jc w:val="center"/>
              <w:rPr>
                <w:rFonts w:ascii="仿宋_GB2312" w:eastAsia="仿宋_GB2312" w:cs="宋体"/>
                <w:sz w:val="21"/>
                <w:szCs w:val="21"/>
                <w:u w:val="single"/>
              </w:rPr>
            </w:pPr>
            <w:r>
              <w:rPr>
                <w:rFonts w:ascii="仿宋_GB2312" w:eastAsia="仿宋_GB2312" w:cs="宋体"/>
                <w:sz w:val="21"/>
                <w:szCs w:val="21"/>
                <w:u w:val="single"/>
              </w:rPr>
              <w:t xml:space="preserve">      %</w:t>
            </w:r>
          </w:p>
        </w:tc>
      </w:tr>
      <w:tr w14:paraId="33E39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73" w:type="pct"/>
            <w:noWrap/>
            <w:vAlign w:val="center"/>
          </w:tcPr>
          <w:p w14:paraId="22C088F4">
            <w:pPr>
              <w:widowControl/>
              <w:ind w:left="960" w:hanging="840" w:hangingChars="400"/>
              <w:jc w:val="center"/>
              <w:rPr>
                <w:rFonts w:hint="eastAsia" w:ascii="仿宋_GB2312" w:hAnsi="宋体" w:eastAsia="仿宋_GB2312" w:cs="宋体"/>
                <w:kern w:val="0"/>
                <w:sz w:val="21"/>
                <w:szCs w:val="21"/>
                <w:u w:val="single"/>
              </w:rPr>
            </w:pPr>
            <w:r>
              <w:rPr>
                <w:rFonts w:hint="eastAsia" w:ascii="仿宋_GB2312" w:hAnsi="宋体" w:eastAsia="仿宋_GB2312" w:cs="宋体"/>
                <w:kern w:val="0"/>
                <w:sz w:val="21"/>
                <w:szCs w:val="21"/>
              </w:rPr>
              <w:t>工作内容</w:t>
            </w:r>
          </w:p>
        </w:tc>
        <w:tc>
          <w:tcPr>
            <w:tcW w:w="3326" w:type="pct"/>
            <w:gridSpan w:val="3"/>
            <w:vAlign w:val="center"/>
          </w:tcPr>
          <w:p w14:paraId="4F52BB2D">
            <w:pPr>
              <w:widowControl/>
              <w:jc w:val="left"/>
              <w:rPr>
                <w:rFonts w:hint="eastAsia" w:ascii="仿宋_GB2312" w:hAnsi="宋体" w:eastAsia="仿宋_GB2312"/>
                <w:snapToGrid w:val="0"/>
                <w:kern w:val="0"/>
                <w:sz w:val="21"/>
                <w:szCs w:val="21"/>
              </w:rPr>
            </w:pPr>
            <w:r>
              <w:rPr>
                <w:rFonts w:hint="eastAsia" w:ascii="仿宋_GB2312" w:eastAsia="仿宋_GB2312"/>
                <w:sz w:val="21"/>
                <w:szCs w:val="21"/>
              </w:rPr>
              <w:t>完成本项目定测、详勘，路基工程、桥涵工程和隧道照明设计制图劳务及相应后期服务工作。</w:t>
            </w:r>
          </w:p>
        </w:tc>
      </w:tr>
    </w:tbl>
    <w:p w14:paraId="54E700F1">
      <w:pPr>
        <w:ind w:firstLine="151" w:firstLineChars="100"/>
        <w:rPr>
          <w:rFonts w:ascii="仿宋_GB2312" w:eastAsia="仿宋_GB2312"/>
          <w:b/>
          <w:sz w:val="15"/>
          <w:szCs w:val="15"/>
        </w:rPr>
      </w:pPr>
      <w:r>
        <w:rPr>
          <w:rFonts w:hint="eastAsia" w:ascii="仿宋_GB2312" w:eastAsia="仿宋_GB2312"/>
          <w:b/>
          <w:sz w:val="15"/>
          <w:szCs w:val="15"/>
        </w:rPr>
        <w:t>注：1.本报价为包干费用，包括设备、材料、人工、安全文明施工、管理、利润、税金等和政策性文件规定的所有费用。</w:t>
      </w:r>
    </w:p>
    <w:p w14:paraId="3D1BFE5C">
      <w:pPr>
        <w:ind w:firstLine="452" w:firstLineChars="300"/>
        <w:rPr>
          <w:rFonts w:ascii="仿宋_GB2312" w:eastAsia="仿宋_GB2312"/>
          <w:b/>
          <w:sz w:val="15"/>
          <w:szCs w:val="15"/>
        </w:rPr>
      </w:pPr>
      <w:r>
        <w:rPr>
          <w:rFonts w:hint="eastAsia" w:ascii="仿宋_GB2312" w:eastAsia="仿宋_GB2312"/>
          <w:b/>
          <w:sz w:val="15"/>
          <w:szCs w:val="15"/>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textAlignment w:val="auto"/>
        <w:rPr>
          <w:rFonts w:ascii="仿宋_GB2312" w:eastAsia="仿宋_GB2312"/>
          <w:sz w:val="24"/>
          <w:szCs w:val="24"/>
        </w:rPr>
      </w:pPr>
      <w:r>
        <w:rPr>
          <w:rFonts w:hint="eastAsia" w:ascii="仿宋_GB2312" w:eastAsia="仿宋_GB2312"/>
          <w:sz w:val="24"/>
          <w:szCs w:val="24"/>
        </w:rPr>
        <w:t>二、工期</w:t>
      </w:r>
    </w:p>
    <w:p w14:paraId="768CC964">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0日历天（以合同约定开始时间算起）</w:t>
      </w:r>
      <w:r>
        <w:rPr>
          <w:rFonts w:hint="eastAsia" w:ascii="仿宋_GB2312" w:hAnsi="宋体" w:eastAsia="仿宋_GB2312"/>
          <w:sz w:val="24"/>
          <w:szCs w:val="24"/>
          <w:lang w:eastAsia="zh-CN"/>
        </w:rPr>
        <w:t>。</w:t>
      </w:r>
    </w:p>
    <w:p w14:paraId="2B245390">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textAlignment w:val="auto"/>
        <w:rPr>
          <w:rFonts w:ascii="仿宋_GB2312" w:eastAsia="仿宋_GB2312"/>
          <w:sz w:val="24"/>
          <w:szCs w:val="24"/>
        </w:rPr>
      </w:pPr>
      <w:r>
        <w:rPr>
          <w:rFonts w:hint="eastAsia" w:ascii="仿宋_GB2312" w:eastAsia="仿宋_GB2312"/>
          <w:sz w:val="24"/>
          <w:szCs w:val="24"/>
        </w:rPr>
        <w:t>三、服务承诺</w:t>
      </w:r>
    </w:p>
    <w:p w14:paraId="2BA68066">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hAnsi="宋体" w:eastAsia="仿宋_GB2312"/>
          <w:sz w:val="24"/>
          <w:szCs w:val="24"/>
        </w:rPr>
        <w:t>1、依据贵方的管理目标、技术要求，服从统一安排和现场负责人的统一指挥，接受贵方现场人员的质量安全的管理监督；执行贵方提供的任务书实施要求，确保达到质量、安全标准。</w:t>
      </w:r>
    </w:p>
    <w:p w14:paraId="2D988EAA">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hAnsi="宋体" w:eastAsia="仿宋_GB2312"/>
          <w:sz w:val="24"/>
          <w:szCs w:val="24"/>
        </w:rPr>
        <w:t>2、加强工作过程的管理，保证在整个工作过程中的文明生产、安全生产，做好预防保障措施，一旦出现类似意外事件，均由我方全部负责，与贵方无关。</w:t>
      </w:r>
    </w:p>
    <w:p w14:paraId="50A5DFC8">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hAnsi="宋体" w:eastAsia="仿宋_GB2312"/>
          <w:sz w:val="24"/>
          <w:szCs w:val="24"/>
        </w:rPr>
        <w:t>3、我公司已知悉询价函所列要求，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sz w:val="24"/>
          <w:szCs w:val="24"/>
        </w:rPr>
        <w:t>工程质量及安全要求</w:t>
      </w:r>
      <w:r>
        <w:rPr>
          <w:rFonts w:hint="eastAsia" w:ascii="仿宋_GB2312" w:eastAsia="仿宋_GB2312"/>
          <w:sz w:val="24"/>
          <w:szCs w:val="24"/>
        </w:rPr>
        <w:t>”。</w:t>
      </w:r>
    </w:p>
    <w:p w14:paraId="0686D533">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eastAsia="仿宋_GB2312"/>
          <w:sz w:val="24"/>
          <w:szCs w:val="24"/>
        </w:rPr>
        <w:t>4、</w:t>
      </w:r>
      <w:r>
        <w:rPr>
          <w:rFonts w:hint="eastAsia" w:ascii="仿宋_GB2312" w:hAnsi="宋体" w:eastAsia="仿宋_GB2312"/>
          <w:sz w:val="24"/>
          <w:szCs w:val="24"/>
        </w:rPr>
        <w:t>我公司已知悉询价函及附件中所列明的违约的责任，若有违约情况，我公司自愿承担相应责任</w:t>
      </w:r>
      <w:r>
        <w:rPr>
          <w:rFonts w:hint="eastAsia" w:ascii="仿宋_GB2312" w:eastAsia="仿宋_GB2312"/>
          <w:sz w:val="24"/>
          <w:szCs w:val="24"/>
        </w:rPr>
        <w:t>。</w:t>
      </w:r>
    </w:p>
    <w:p w14:paraId="7DADBB53">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eastAsia="仿宋_GB2312"/>
          <w:sz w:val="24"/>
          <w:szCs w:val="24"/>
        </w:rPr>
        <w:t>5、我方承诺提供满足本项目要求的人员及设备。</w:t>
      </w:r>
    </w:p>
    <w:p w14:paraId="0CF84908">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eastAsia="仿宋_GB2312"/>
          <w:sz w:val="24"/>
          <w:szCs w:val="24"/>
        </w:rPr>
        <w:t>6、</w:t>
      </w:r>
      <w:r>
        <w:rPr>
          <w:rFonts w:hint="eastAsia" w:ascii="仿宋_GB2312" w:hAnsi="宋体" w:eastAsia="仿宋_GB2312"/>
          <w:sz w:val="24"/>
          <w:szCs w:val="24"/>
        </w:rPr>
        <w:t>我方承诺本报价文件有效期60个日历天。</w:t>
      </w:r>
    </w:p>
    <w:p w14:paraId="14F83DD9">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textAlignment w:val="auto"/>
        <w:rPr>
          <w:rFonts w:ascii="仿宋_GB2312" w:eastAsia="仿宋_GB2312"/>
          <w:sz w:val="24"/>
          <w:szCs w:val="24"/>
        </w:rPr>
      </w:pPr>
      <w:r>
        <w:rPr>
          <w:rFonts w:hint="eastAsia" w:ascii="仿宋_GB2312" w:eastAsia="仿宋_GB2312"/>
          <w:sz w:val="24"/>
          <w:szCs w:val="24"/>
        </w:rPr>
        <w:t>四、联系人：</w:t>
      </w:r>
      <w:r>
        <w:rPr>
          <w:rFonts w:hint="eastAsia" w:ascii="仿宋_GB2312" w:eastAsia="仿宋_GB2312"/>
          <w:sz w:val="24"/>
          <w:szCs w:val="24"/>
          <w:u w:val="single"/>
        </w:rPr>
        <w:tab/>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sz w:val="24"/>
          <w:szCs w:val="24"/>
        </w:rPr>
        <w:t>电话：</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p w14:paraId="12696150">
      <w:pPr>
        <w:keepNext w:val="0"/>
        <w:keepLines w:val="0"/>
        <w:pageBreakBefore w:val="0"/>
        <w:widowControl w:val="0"/>
        <w:kinsoku/>
        <w:wordWrap/>
        <w:overflowPunct/>
        <w:topLinePunct w:val="0"/>
        <w:autoSpaceDE/>
        <w:autoSpaceDN/>
        <w:bidi w:val="0"/>
        <w:adjustRightInd/>
        <w:snapToGrid/>
        <w:spacing w:before="156" w:beforeLines="50" w:after="156" w:afterLines="50" w:line="380" w:lineRule="exact"/>
        <w:ind w:left="0" w:leftChars="0"/>
        <w:jc w:val="right"/>
        <w:textAlignment w:val="auto"/>
        <w:rPr>
          <w:rFonts w:ascii="仿宋_GB2312" w:eastAsia="仿宋_GB2312"/>
          <w:sz w:val="24"/>
          <w:szCs w:val="24"/>
          <w:u w:val="single"/>
        </w:rPr>
      </w:pPr>
      <w:r>
        <w:rPr>
          <w:rFonts w:hint="eastAsia" w:ascii="仿宋_GB2312" w:eastAsia="仿宋_GB2312"/>
          <w:sz w:val="24"/>
          <w:szCs w:val="24"/>
        </w:rPr>
        <w:t xml:space="preserve"> 供应商名称：</w:t>
      </w:r>
      <w:r>
        <w:rPr>
          <w:rFonts w:hint="eastAsia" w:ascii="仿宋_GB2312" w:eastAsia="仿宋_GB2312"/>
          <w:sz w:val="24"/>
          <w:szCs w:val="24"/>
          <w:u w:val="single"/>
        </w:rPr>
        <w:t xml:space="preserve">                (盖章) </w:t>
      </w:r>
    </w:p>
    <w:p w14:paraId="6FC6E55E">
      <w:pPr>
        <w:pStyle w:val="23"/>
        <w:keepNext w:val="0"/>
        <w:keepLines w:val="0"/>
        <w:pageBreakBefore w:val="0"/>
        <w:widowControl w:val="0"/>
        <w:kinsoku/>
        <w:wordWrap/>
        <w:overflowPunct/>
        <w:topLinePunct w:val="0"/>
        <w:autoSpaceDE/>
        <w:autoSpaceDN/>
        <w:bidi w:val="0"/>
        <w:adjustRightInd/>
        <w:snapToGrid/>
        <w:spacing w:line="380" w:lineRule="exact"/>
        <w:ind w:left="0" w:leftChars="0" w:firstLine="480"/>
        <w:jc w:val="right"/>
        <w:textAlignment w:val="auto"/>
        <w:rPr>
          <w:rFonts w:ascii="仿宋_GB2312" w:eastAsia="仿宋_GB2312"/>
          <w:sz w:val="24"/>
          <w:szCs w:val="24"/>
          <w:u w:val="single"/>
        </w:rPr>
      </w:pPr>
      <w:r>
        <w:rPr>
          <w:rFonts w:hint="eastAsia" w:ascii="仿宋_GB2312" w:eastAsia="仿宋_GB2312"/>
          <w:sz w:val="24"/>
          <w:szCs w:val="24"/>
        </w:rPr>
        <w:t>法定代表人或其委托代理人：</w:t>
      </w:r>
      <w:r>
        <w:rPr>
          <w:rFonts w:hint="eastAsia" w:ascii="仿宋_GB2312" w:eastAsia="仿宋_GB2312"/>
          <w:sz w:val="24"/>
          <w:szCs w:val="24"/>
          <w:u w:val="single"/>
        </w:rPr>
        <w:t xml:space="preserve">               (签字)</w:t>
      </w:r>
    </w:p>
    <w:p w14:paraId="3C5A46E7">
      <w:pPr>
        <w:keepNext w:val="0"/>
        <w:keepLines w:val="0"/>
        <w:pageBreakBefore w:val="0"/>
        <w:kinsoku/>
        <w:wordWrap/>
        <w:overflowPunct/>
        <w:topLinePunct w:val="0"/>
        <w:autoSpaceDE/>
        <w:autoSpaceDN/>
        <w:bidi w:val="0"/>
        <w:adjustRightInd/>
        <w:snapToGrid/>
        <w:spacing w:before="156" w:beforeLines="50" w:after="156" w:afterLines="50" w:line="400" w:lineRule="atLeast"/>
        <w:jc w:val="center"/>
        <w:textAlignment w:val="auto"/>
        <w:rPr>
          <w:rFonts w:ascii="仿宋_GB2312" w:eastAsia="仿宋_GB2312"/>
          <w:sz w:val="24"/>
          <w:szCs w:val="24"/>
        </w:rPr>
      </w:pPr>
      <w:r>
        <w:rPr>
          <w:rFonts w:hint="eastAsia" w:ascii="仿宋_GB2312" w:hAnsi="宋体" w:eastAsia="仿宋_GB2312"/>
          <w:sz w:val="24"/>
          <w:szCs w:val="24"/>
        </w:rPr>
        <w:t xml:space="preserve">                                                 </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p>
    <w:p w14:paraId="6E5EDA37">
      <w:pPr>
        <w:spacing w:line="360" w:lineRule="auto"/>
        <w:jc w:val="center"/>
        <w:rPr>
          <w:rFonts w:hint="eastAsia" w:ascii="仿宋_GB2312" w:hAnsi="宋体" w:eastAsia="仿宋_GB2312"/>
          <w:b/>
          <w:sz w:val="24"/>
          <w:szCs w:val="24"/>
        </w:rPr>
      </w:pPr>
      <w:bookmarkStart w:id="8" w:name="_Toc79578878"/>
      <w:r>
        <w:rPr>
          <w:rFonts w:hint="eastAsia" w:ascii="仿宋_GB2312" w:hAnsi="宋体" w:eastAsia="仿宋_GB2312"/>
          <w:b/>
          <w:sz w:val="24"/>
          <w:szCs w:val="24"/>
        </w:rPr>
        <w:br w:type="page"/>
      </w:r>
      <w:r>
        <w:rPr>
          <w:rFonts w:hint="eastAsia" w:ascii="仿宋_GB2312" w:hAnsi="宋体" w:eastAsia="仿宋_GB2312"/>
          <w:b/>
          <w:sz w:val="24"/>
          <w:szCs w:val="24"/>
        </w:rPr>
        <w:t>二、</w:t>
      </w:r>
      <w:bookmarkEnd w:id="8"/>
      <w:r>
        <w:rPr>
          <w:rFonts w:hint="eastAsia" w:ascii="仿宋_GB2312" w:hAnsi="宋体" w:eastAsia="仿宋_GB2312"/>
          <w:b/>
          <w:sz w:val="24"/>
          <w:szCs w:val="24"/>
        </w:rPr>
        <w:t>法定代表人身份证明或授权委托书</w:t>
      </w:r>
    </w:p>
    <w:p w14:paraId="6D597908">
      <w:pPr>
        <w:autoSpaceDE w:val="0"/>
        <w:autoSpaceDN w:val="0"/>
        <w:adjustRightInd w:val="0"/>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（一）法定代表人身份证明书</w:t>
      </w:r>
    </w:p>
    <w:p w14:paraId="1C85092A">
      <w:pPr>
        <w:spacing w:line="440" w:lineRule="exact"/>
        <w:rPr>
          <w:sz w:val="24"/>
          <w:szCs w:val="24"/>
        </w:rPr>
      </w:pPr>
    </w:p>
    <w:p w14:paraId="36BD6168">
      <w:pPr>
        <w:spacing w:line="440" w:lineRule="exact"/>
        <w:rPr>
          <w:rFonts w:ascii="仿宋_GB2312" w:eastAsia="仿宋_GB2312"/>
          <w:sz w:val="24"/>
          <w:szCs w:val="24"/>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ascii="仿宋_GB2312" w:eastAsia="仿宋_GB2312"/>
          <w:sz w:val="24"/>
          <w:szCs w:val="24"/>
        </w:rPr>
        <w:t xml:space="preserve"> </w:t>
      </w:r>
    </w:p>
    <w:p w14:paraId="1A4EA1C2">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55A0542F">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14:paraId="02CA7E92">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14:paraId="2D66654E">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14:paraId="4C493901">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14:paraId="301CB9C6">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14:paraId="590FB5AC">
      <w:pPr>
        <w:spacing w:line="480" w:lineRule="auto"/>
        <w:rPr>
          <w:rFonts w:hint="eastAsia" w:ascii="仿宋_GB2312" w:hAnsi="宋体" w:eastAsia="仿宋_GB2312"/>
          <w:sz w:val="24"/>
          <w:szCs w:val="24"/>
        </w:rPr>
      </w:pPr>
    </w:p>
    <w:p w14:paraId="4AB97208">
      <w:pPr>
        <w:spacing w:line="480" w:lineRule="auto"/>
        <w:rPr>
          <w:rFonts w:hint="eastAsia" w:ascii="仿宋_GB2312" w:hAnsi="宋体" w:eastAsia="仿宋_GB2312"/>
          <w:sz w:val="24"/>
          <w:szCs w:val="24"/>
        </w:rPr>
      </w:pPr>
      <w:r>
        <w:rPr>
          <w:rFonts w:hint="eastAsia" w:ascii="仿宋_GB2312" w:hAnsi="宋体" w:eastAsia="仿宋_GB2312"/>
          <w:sz w:val="24"/>
          <w:szCs w:val="24"/>
        </w:rPr>
        <w:t>附：法定代表人身份证复印件</w:t>
      </w:r>
    </w:p>
    <w:tbl>
      <w:tblPr>
        <w:tblStyle w:val="2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1AB7D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475881FC">
            <w:pPr>
              <w:spacing w:line="440" w:lineRule="exact"/>
              <w:rPr>
                <w:rFonts w:ascii="仿宋_GB2312" w:eastAsia="仿宋_GB2312"/>
                <w:sz w:val="24"/>
                <w:szCs w:val="24"/>
              </w:rPr>
            </w:pPr>
            <w:r>
              <w:rPr>
                <w:rFonts w:hint="eastAsia" w:ascii="仿宋_GB2312" w:eastAsia="仿宋_GB2312"/>
                <w:sz w:val="24"/>
                <w:szCs w:val="24"/>
              </w:rPr>
              <w:t>身份证正面</w:t>
            </w:r>
          </w:p>
        </w:tc>
        <w:tc>
          <w:tcPr>
            <w:tcW w:w="4264" w:type="dxa"/>
          </w:tcPr>
          <w:p w14:paraId="297F7BA9">
            <w:pPr>
              <w:spacing w:line="440" w:lineRule="exact"/>
              <w:rPr>
                <w:rFonts w:ascii="仿宋_GB2312" w:eastAsia="仿宋_GB2312"/>
                <w:sz w:val="24"/>
                <w:szCs w:val="24"/>
              </w:rPr>
            </w:pPr>
            <w:r>
              <w:rPr>
                <w:rFonts w:hint="eastAsia" w:ascii="仿宋_GB2312" w:eastAsia="仿宋_GB2312"/>
                <w:sz w:val="24"/>
                <w:szCs w:val="24"/>
              </w:rPr>
              <w:t>身份证反面</w:t>
            </w:r>
          </w:p>
        </w:tc>
      </w:tr>
    </w:tbl>
    <w:p w14:paraId="19D0C3C0">
      <w:pPr>
        <w:spacing w:line="440" w:lineRule="exact"/>
        <w:ind w:firstLine="480" w:firstLineChars="200"/>
        <w:rPr>
          <w:rFonts w:ascii="仿宋_GB2312" w:eastAsia="仿宋_GB2312"/>
          <w:sz w:val="24"/>
          <w:szCs w:val="24"/>
        </w:rPr>
      </w:pPr>
    </w:p>
    <w:p w14:paraId="78F24AFA">
      <w:pPr>
        <w:spacing w:line="440" w:lineRule="exact"/>
        <w:rPr>
          <w:rFonts w:ascii="仿宋_GB2312" w:eastAsia="仿宋_GB2312"/>
          <w:sz w:val="24"/>
          <w:szCs w:val="24"/>
        </w:rPr>
      </w:pPr>
    </w:p>
    <w:p w14:paraId="02335BCD">
      <w:pPr>
        <w:tabs>
          <w:tab w:val="left" w:pos="3216"/>
        </w:tabs>
        <w:spacing w:line="440" w:lineRule="exact"/>
        <w:ind w:firstLine="2880" w:firstLineChars="1200"/>
        <w:rPr>
          <w:rFonts w:ascii="仿宋_GB2312" w:eastAsia="仿宋_GB2312"/>
          <w:sz w:val="24"/>
          <w:szCs w:val="24"/>
        </w:rPr>
      </w:pPr>
      <w:r>
        <w:rPr>
          <w:rFonts w:hint="eastAsia" w:ascii="仿宋_GB2312" w:eastAsia="仿宋_GB2312"/>
          <w:sz w:val="24"/>
          <w:szCs w:val="24"/>
        </w:rPr>
        <w:t>法定代表人签字：</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p>
    <w:p w14:paraId="07556812">
      <w:pPr>
        <w:spacing w:line="440" w:lineRule="exact"/>
        <w:rPr>
          <w:rFonts w:ascii="仿宋_GB2312" w:eastAsia="仿宋_GB2312"/>
          <w:sz w:val="24"/>
          <w:szCs w:val="24"/>
        </w:rPr>
      </w:pPr>
      <w:r>
        <w:rPr>
          <w:rFonts w:ascii="仿宋_GB2312" w:eastAsia="仿宋_GB2312"/>
          <w:sz w:val="24"/>
          <w:szCs w:val="24"/>
        </w:rPr>
        <w:t xml:space="preserve">                          </w:t>
      </w:r>
    </w:p>
    <w:p w14:paraId="72862E8A">
      <w:pPr>
        <w:spacing w:line="440" w:lineRule="exact"/>
        <w:ind w:firstLine="2880" w:firstLineChars="1200"/>
        <w:rPr>
          <w:rFonts w:ascii="仿宋_GB2312" w:eastAsia="仿宋_GB2312"/>
          <w:sz w:val="24"/>
          <w:szCs w:val="24"/>
        </w:rPr>
      </w:pPr>
      <w:r>
        <w:rPr>
          <w:rFonts w:hint="eastAsia" w:ascii="仿宋_GB2312" w:eastAsia="仿宋_GB2312"/>
          <w:sz w:val="24"/>
          <w:szCs w:val="24"/>
        </w:rPr>
        <w:t>供应商：</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rPr>
        <w:t>(盖单位章)</w:t>
      </w:r>
    </w:p>
    <w:p w14:paraId="20B45737">
      <w:pPr>
        <w:spacing w:line="440" w:lineRule="exact"/>
        <w:rPr>
          <w:rFonts w:ascii="仿宋_GB2312" w:eastAsia="仿宋_GB2312"/>
          <w:sz w:val="24"/>
          <w:szCs w:val="24"/>
        </w:rPr>
      </w:pPr>
    </w:p>
    <w:p w14:paraId="4182A3AF">
      <w:pPr>
        <w:tabs>
          <w:tab w:val="left" w:pos="5220"/>
        </w:tabs>
        <w:spacing w:line="360" w:lineRule="auto"/>
        <w:ind w:firstLine="3840" w:firstLineChars="1600"/>
        <w:rPr>
          <w:rFonts w:hint="eastAsia" w:ascii="仿宋_GB2312" w:hAnsi="宋体"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 w:val="24"/>
          <w:szCs w:val="24"/>
        </w:rPr>
        <w:t xml:space="preserve"> </w:t>
      </w:r>
    </w:p>
    <w:p w14:paraId="4BCE4E16">
      <w:pPr>
        <w:spacing w:line="360" w:lineRule="auto"/>
        <w:ind w:firstLine="3840" w:firstLineChars="1600"/>
        <w:rPr>
          <w:rFonts w:hint="eastAsia" w:ascii="仿宋_GB2312" w:hAnsi="宋体" w:eastAsia="仿宋_GB2312"/>
          <w:sz w:val="24"/>
          <w:szCs w:val="24"/>
        </w:rPr>
      </w:pPr>
    </w:p>
    <w:p w14:paraId="44966FD8">
      <w:pPr>
        <w:snapToGrid w:val="0"/>
        <w:spacing w:line="360" w:lineRule="auto"/>
        <w:rPr>
          <w:rFonts w:ascii="仿宋_GB2312" w:eastAsia="仿宋_GB2312"/>
          <w:sz w:val="24"/>
          <w:szCs w:val="24"/>
        </w:rPr>
      </w:pPr>
      <w:r>
        <w:rPr>
          <w:rFonts w:hint="eastAsia" w:ascii="仿宋_GB2312" w:eastAsia="仿宋_GB2312"/>
          <w:sz w:val="24"/>
          <w:szCs w:val="24"/>
        </w:rPr>
        <w:t>注：</w:t>
      </w:r>
      <w:r>
        <w:rPr>
          <w:rFonts w:ascii="仿宋_GB2312" w:eastAsia="仿宋_GB2312"/>
          <w:sz w:val="24"/>
          <w:szCs w:val="24"/>
        </w:rPr>
        <w:t>1.</w:t>
      </w:r>
      <w:r>
        <w:rPr>
          <w:rFonts w:hint="eastAsia" w:ascii="仿宋_GB2312" w:eastAsia="仿宋_GB2312"/>
          <w:sz w:val="24"/>
          <w:szCs w:val="24"/>
        </w:rPr>
        <w:t>此页法定代表人亲自投标、委托代理人投标均适用。</w:t>
      </w:r>
    </w:p>
    <w:p w14:paraId="5A4D80BE">
      <w:pPr>
        <w:snapToGrid w:val="0"/>
        <w:spacing w:line="360" w:lineRule="auto"/>
        <w:ind w:firstLine="540" w:firstLineChars="225"/>
        <w:rPr>
          <w:rFonts w:ascii="仿宋_GB2312" w:eastAsia="仿宋_GB2312"/>
          <w:sz w:val="24"/>
          <w:szCs w:val="24"/>
        </w:rPr>
      </w:pPr>
      <w:r>
        <w:rPr>
          <w:rFonts w:ascii="仿宋_GB2312" w:eastAsia="仿宋_GB2312"/>
          <w:sz w:val="24"/>
          <w:szCs w:val="24"/>
        </w:rPr>
        <w:t>2.</w:t>
      </w:r>
      <w:r>
        <w:rPr>
          <w:rFonts w:hint="eastAsia" w:ascii="仿宋_GB2312" w:eastAsia="仿宋_GB2312"/>
          <w:sz w:val="24"/>
          <w:szCs w:val="24"/>
        </w:rPr>
        <w:t>法定代表人的签字必须是亲笔签名，不得使用印章、签名章或其他电子制版签名代替。</w:t>
      </w:r>
    </w:p>
    <w:p w14:paraId="3264DB8C">
      <w:pPr>
        <w:spacing w:line="360" w:lineRule="auto"/>
        <w:jc w:val="right"/>
        <w:rPr>
          <w:rFonts w:hint="eastAsia" w:ascii="仿宋_GB2312" w:hAnsi="宋体" w:eastAsia="仿宋_GB2312"/>
          <w:sz w:val="24"/>
          <w:szCs w:val="24"/>
        </w:rPr>
        <w:sectPr>
          <w:pgSz w:w="11906" w:h="16838"/>
          <w:pgMar w:top="1304" w:right="1797" w:bottom="1134" w:left="1797" w:header="851" w:footer="992" w:gutter="0"/>
          <w:pgNumType w:start="1"/>
          <w:cols w:space="720" w:num="1"/>
          <w:docGrid w:type="lines" w:linePitch="312" w:charSpace="0"/>
        </w:sectPr>
      </w:pPr>
    </w:p>
    <w:p w14:paraId="3AB8EE51">
      <w:pPr>
        <w:spacing w:line="360" w:lineRule="auto"/>
        <w:jc w:val="center"/>
        <w:rPr>
          <w:rFonts w:hint="eastAsia" w:ascii="仿宋_GB2312" w:hAnsi="宋体" w:eastAsia="仿宋_GB2312"/>
          <w:b/>
          <w:sz w:val="24"/>
          <w:szCs w:val="24"/>
        </w:rPr>
      </w:pPr>
      <w:bookmarkStart w:id="9" w:name="_Toc79578879"/>
      <w:r>
        <w:rPr>
          <w:rFonts w:hint="eastAsia" w:ascii="仿宋_GB2312" w:hAnsi="宋体" w:eastAsia="仿宋_GB2312"/>
          <w:b/>
          <w:sz w:val="24"/>
          <w:szCs w:val="24"/>
        </w:rPr>
        <w:t>二、</w:t>
      </w:r>
      <w:bookmarkEnd w:id="9"/>
      <w:r>
        <w:rPr>
          <w:rFonts w:hint="eastAsia" w:ascii="仿宋_GB2312" w:hAnsi="宋体" w:eastAsia="仿宋_GB2312"/>
          <w:b/>
          <w:sz w:val="24"/>
          <w:szCs w:val="24"/>
        </w:rPr>
        <w:t>法定代表人身份证明或授权委托书</w:t>
      </w:r>
    </w:p>
    <w:p w14:paraId="639B7F8D">
      <w:pPr>
        <w:autoSpaceDE w:val="0"/>
        <w:autoSpaceDN w:val="0"/>
        <w:adjustRightInd w:val="0"/>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（二）授权委托书（如果有）</w:t>
      </w:r>
    </w:p>
    <w:p w14:paraId="5F79342A">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本人：</w:t>
      </w:r>
      <w:r>
        <w:rPr>
          <w:rFonts w:ascii="仿宋_GB2312" w:eastAsia="仿宋_GB2312"/>
          <w:sz w:val="24"/>
          <w:szCs w:val="24"/>
          <w:u w:val="single"/>
        </w:rPr>
        <w:t xml:space="preserve">     </w:t>
      </w:r>
      <w:r>
        <w:rPr>
          <w:rFonts w:hint="eastAsia" w:ascii="仿宋_GB2312" w:eastAsia="仿宋_GB2312"/>
          <w:sz w:val="24"/>
          <w:szCs w:val="24"/>
        </w:rPr>
        <w:t>（姓名）系</w:t>
      </w:r>
      <w:r>
        <w:rPr>
          <w:rFonts w:ascii="仿宋_GB2312" w:eastAsia="仿宋_GB2312"/>
          <w:sz w:val="24"/>
          <w:szCs w:val="24"/>
          <w:u w:val="single"/>
        </w:rPr>
        <w:t xml:space="preserve">                  </w:t>
      </w:r>
      <w:r>
        <w:rPr>
          <w:rFonts w:hint="eastAsia" w:ascii="仿宋_GB2312" w:eastAsia="仿宋_GB2312"/>
          <w:sz w:val="24"/>
          <w:szCs w:val="24"/>
        </w:rPr>
        <w:t>（供应商名称）的法定代表人，现授权委托</w:t>
      </w:r>
      <w:r>
        <w:rPr>
          <w:rFonts w:ascii="仿宋_GB2312" w:eastAsia="仿宋_GB2312"/>
          <w:sz w:val="24"/>
          <w:szCs w:val="24"/>
          <w:u w:val="single"/>
        </w:rPr>
        <w:t xml:space="preserve">     </w:t>
      </w:r>
      <w:r>
        <w:rPr>
          <w:rFonts w:hint="eastAsia" w:ascii="仿宋_GB2312" w:eastAsia="仿宋_GB2312"/>
          <w:sz w:val="24"/>
          <w:szCs w:val="24"/>
        </w:rPr>
        <w:t>（身份证号：</w:t>
      </w:r>
      <w:r>
        <w:rPr>
          <w:rFonts w:ascii="仿宋_GB2312" w:eastAsia="仿宋_GB2312"/>
          <w:sz w:val="24"/>
          <w:szCs w:val="24"/>
          <w:u w:val="single"/>
        </w:rPr>
        <w:t xml:space="preserve">               </w:t>
      </w:r>
      <w:r>
        <w:rPr>
          <w:rFonts w:hint="eastAsia" w:ascii="仿宋_GB2312" w:eastAsia="仿宋_GB2312"/>
          <w:sz w:val="24"/>
          <w:szCs w:val="24"/>
        </w:rPr>
        <w:t>）为我单位委托代理人，以本单位的名义参加</w:t>
      </w:r>
      <w:r>
        <w:rPr>
          <w:rFonts w:ascii="仿宋_GB2312" w:eastAsia="仿宋_GB2312"/>
          <w:sz w:val="24"/>
          <w:szCs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szCs w:val="24"/>
        </w:rPr>
        <w:t>的报价活动。代理人在报价活动过程中所签署的一切文件和处理与之有关的一切事务，我方均予以承认，其法律后果由我方承担。代理人无转委托权。</w:t>
      </w:r>
    </w:p>
    <w:p w14:paraId="47D31755">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委托期限：从本授权委托书签署之日起至报价有效期截止。</w:t>
      </w:r>
    </w:p>
    <w:p w14:paraId="0832FD30">
      <w:pPr>
        <w:snapToGrid w:val="0"/>
        <w:spacing w:line="360" w:lineRule="auto"/>
        <w:rPr>
          <w:rFonts w:ascii="仿宋_GB2312" w:eastAsia="仿宋_GB2312"/>
          <w:sz w:val="24"/>
          <w:szCs w:val="24"/>
        </w:rPr>
      </w:pPr>
      <w:r>
        <w:rPr>
          <w:rFonts w:hint="eastAsia" w:ascii="仿宋_GB2312" w:eastAsia="仿宋_GB2312"/>
          <w:sz w:val="24"/>
          <w:szCs w:val="24"/>
        </w:rPr>
        <w:t>附：法定代表人和授权代理人身份证复印件。</w:t>
      </w:r>
    </w:p>
    <w:tbl>
      <w:tblPr>
        <w:tblStyle w:val="24"/>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1F47A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2727BDBB">
            <w:pPr>
              <w:spacing w:line="440" w:lineRule="exact"/>
              <w:rPr>
                <w:rFonts w:ascii="仿宋_GB2312" w:eastAsia="仿宋_GB2312"/>
                <w:sz w:val="24"/>
                <w:szCs w:val="24"/>
              </w:rPr>
            </w:pPr>
            <w:r>
              <w:rPr>
                <w:rFonts w:hint="eastAsia" w:ascii="仿宋_GB2312" w:eastAsia="仿宋_GB2312"/>
                <w:sz w:val="24"/>
                <w:szCs w:val="24"/>
              </w:rPr>
              <w:t>法定代表人身份证正面</w:t>
            </w:r>
          </w:p>
        </w:tc>
        <w:tc>
          <w:tcPr>
            <w:tcW w:w="4037" w:type="dxa"/>
          </w:tcPr>
          <w:p w14:paraId="3AA6779D">
            <w:pPr>
              <w:spacing w:line="440" w:lineRule="exact"/>
              <w:rPr>
                <w:rFonts w:ascii="仿宋_GB2312" w:eastAsia="仿宋_GB2312"/>
                <w:sz w:val="24"/>
                <w:szCs w:val="24"/>
              </w:rPr>
            </w:pPr>
            <w:r>
              <w:rPr>
                <w:rFonts w:hint="eastAsia" w:ascii="仿宋_GB2312" w:eastAsia="仿宋_GB2312"/>
                <w:sz w:val="24"/>
                <w:szCs w:val="24"/>
              </w:rPr>
              <w:t>法定代表人身份证反面</w:t>
            </w:r>
          </w:p>
        </w:tc>
      </w:tr>
    </w:tbl>
    <w:p w14:paraId="1A4D6560">
      <w:pPr>
        <w:snapToGrid w:val="0"/>
        <w:spacing w:line="360" w:lineRule="auto"/>
        <w:rPr>
          <w:rFonts w:ascii="仿宋_GB2312" w:eastAsia="仿宋_GB2312"/>
          <w:sz w:val="24"/>
          <w:szCs w:val="24"/>
        </w:rPr>
      </w:pPr>
    </w:p>
    <w:tbl>
      <w:tblPr>
        <w:tblStyle w:val="24"/>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6F142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2636D909">
            <w:pPr>
              <w:snapToGrid w:val="0"/>
              <w:spacing w:line="360" w:lineRule="auto"/>
              <w:rPr>
                <w:rFonts w:ascii="仿宋_GB2312" w:eastAsia="仿宋_GB2312"/>
                <w:sz w:val="24"/>
                <w:szCs w:val="24"/>
              </w:rPr>
            </w:pPr>
            <w:r>
              <w:rPr>
                <w:rFonts w:hint="eastAsia" w:ascii="仿宋_GB2312" w:eastAsia="仿宋_GB2312"/>
                <w:sz w:val="24"/>
                <w:szCs w:val="24"/>
              </w:rPr>
              <w:t>授权代理人身份证正面</w:t>
            </w:r>
          </w:p>
        </w:tc>
        <w:tc>
          <w:tcPr>
            <w:tcW w:w="4007" w:type="dxa"/>
          </w:tcPr>
          <w:p w14:paraId="2130FAD9">
            <w:pPr>
              <w:snapToGrid w:val="0"/>
              <w:spacing w:line="360" w:lineRule="auto"/>
              <w:rPr>
                <w:rFonts w:ascii="仿宋_GB2312" w:eastAsia="仿宋_GB2312"/>
                <w:sz w:val="24"/>
                <w:szCs w:val="24"/>
              </w:rPr>
            </w:pPr>
            <w:r>
              <w:rPr>
                <w:rFonts w:hint="eastAsia" w:ascii="仿宋_GB2312" w:eastAsia="仿宋_GB2312"/>
                <w:sz w:val="24"/>
                <w:szCs w:val="24"/>
              </w:rPr>
              <w:t>授权代理人身份证反面</w:t>
            </w:r>
          </w:p>
        </w:tc>
      </w:tr>
    </w:tbl>
    <w:p w14:paraId="72856035">
      <w:pPr>
        <w:snapToGrid w:val="0"/>
        <w:spacing w:line="360" w:lineRule="auto"/>
        <w:ind w:firstLine="3000" w:firstLineChars="1250"/>
        <w:rPr>
          <w:rFonts w:ascii="仿宋_GB2312" w:eastAsia="仿宋_GB2312"/>
          <w:sz w:val="24"/>
          <w:szCs w:val="24"/>
        </w:rPr>
      </w:pPr>
    </w:p>
    <w:p w14:paraId="01C8D043">
      <w:pPr>
        <w:snapToGrid w:val="0"/>
        <w:spacing w:line="600" w:lineRule="auto"/>
        <w:ind w:firstLine="3000" w:firstLineChars="1250"/>
        <w:rPr>
          <w:rFonts w:ascii="仿宋_GB2312" w:eastAsia="仿宋_GB2312"/>
          <w:sz w:val="24"/>
          <w:szCs w:val="24"/>
        </w:rPr>
      </w:pPr>
      <w:r>
        <w:rPr>
          <w:rFonts w:hint="eastAsia" w:ascii="仿宋_GB2312" w:eastAsia="仿宋_GB2312"/>
          <w:sz w:val="24"/>
          <w:szCs w:val="24"/>
        </w:rPr>
        <w:t>供应商：</w:t>
      </w:r>
      <w:r>
        <w:rPr>
          <w:rFonts w:ascii="仿宋_GB2312" w:eastAsia="仿宋_GB2312"/>
          <w:sz w:val="24"/>
          <w:szCs w:val="24"/>
          <w:u w:val="single"/>
        </w:rPr>
        <w:t xml:space="preserve">                        </w:t>
      </w:r>
      <w:r>
        <w:rPr>
          <w:rFonts w:hint="eastAsia" w:ascii="仿宋_GB2312" w:eastAsia="仿宋_GB2312"/>
          <w:sz w:val="24"/>
          <w:szCs w:val="24"/>
        </w:rPr>
        <w:t>（盖章）</w:t>
      </w:r>
    </w:p>
    <w:p w14:paraId="0FEA4953">
      <w:pPr>
        <w:snapToGrid w:val="0"/>
        <w:spacing w:line="600" w:lineRule="auto"/>
        <w:ind w:right="480"/>
        <w:jc w:val="center"/>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法定代表人（签字）：</w:t>
      </w:r>
      <w:r>
        <w:rPr>
          <w:rFonts w:ascii="仿宋_GB2312" w:eastAsia="仿宋_GB2312"/>
          <w:sz w:val="24"/>
          <w:szCs w:val="24"/>
          <w:u w:val="single"/>
        </w:rPr>
        <w:t xml:space="preserve">                     </w:t>
      </w:r>
    </w:p>
    <w:p w14:paraId="2A0BA45C">
      <w:pPr>
        <w:snapToGrid w:val="0"/>
        <w:spacing w:line="600" w:lineRule="auto"/>
        <w:jc w:val="center"/>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委托代理人（签字）：</w:t>
      </w:r>
      <w:r>
        <w:rPr>
          <w:rFonts w:ascii="仿宋_GB2312" w:eastAsia="仿宋_GB2312"/>
          <w:sz w:val="24"/>
          <w:szCs w:val="24"/>
          <w:u w:val="single"/>
        </w:rPr>
        <w:t xml:space="preserve">                    </w:t>
      </w:r>
    </w:p>
    <w:p w14:paraId="1BAD388A">
      <w:pPr>
        <w:snapToGrid w:val="0"/>
        <w:spacing w:line="600" w:lineRule="auto"/>
        <w:jc w:val="right"/>
        <w:rPr>
          <w:rFonts w:ascii="仿宋_GB2312" w:eastAsia="仿宋_GB2312"/>
          <w:sz w:val="24"/>
          <w:szCs w:val="24"/>
        </w:rPr>
      </w:pP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p>
    <w:p w14:paraId="5F5EB4D0">
      <w:pPr>
        <w:snapToGrid w:val="0"/>
        <w:spacing w:line="360" w:lineRule="auto"/>
        <w:jc w:val="center"/>
        <w:rPr>
          <w:rFonts w:ascii="仿宋_GB2312" w:eastAsia="仿宋_GB2312"/>
          <w:sz w:val="24"/>
          <w:szCs w:val="24"/>
        </w:rPr>
      </w:pPr>
      <w:bookmarkStart w:id="10" w:name="_Toc258402278"/>
    </w:p>
    <w:p w14:paraId="4F4B6F9F">
      <w:pPr>
        <w:snapToGrid w:val="0"/>
        <w:spacing w:line="360" w:lineRule="auto"/>
        <w:rPr>
          <w:rFonts w:ascii="仿宋_GB2312" w:eastAsia="仿宋_GB2312"/>
          <w:sz w:val="24"/>
          <w:szCs w:val="24"/>
        </w:rPr>
      </w:pPr>
      <w:r>
        <w:rPr>
          <w:rFonts w:hint="eastAsia" w:ascii="仿宋_GB2312" w:eastAsia="仿宋_GB2312"/>
          <w:sz w:val="24"/>
          <w:szCs w:val="24"/>
        </w:rPr>
        <w:t>注：此页仅适用于法定代表人委托委托代理人报价时；</w:t>
      </w:r>
      <w:r>
        <w:rPr>
          <w:rFonts w:hint="eastAsia" w:ascii="仿宋_GB2312" w:eastAsia="仿宋_GB2312"/>
          <w:b/>
          <w:bCs/>
          <w:sz w:val="24"/>
          <w:szCs w:val="24"/>
        </w:rPr>
        <w:t>法定代表人自行报价不附此页</w:t>
      </w:r>
      <w:r>
        <w:rPr>
          <w:rFonts w:hint="eastAsia" w:ascii="仿宋_GB2312" w:eastAsia="仿宋_GB2312"/>
          <w:sz w:val="24"/>
          <w:szCs w:val="24"/>
        </w:rPr>
        <w:t>。</w:t>
      </w:r>
    </w:p>
    <w:bookmarkEnd w:id="10"/>
    <w:p w14:paraId="29C89834">
      <w:pPr>
        <w:spacing w:line="360" w:lineRule="auto"/>
        <w:jc w:val="right"/>
        <w:rPr>
          <w:rFonts w:ascii="仿宋_GB2312" w:eastAsia="仿宋_GB2312"/>
          <w:sz w:val="24"/>
          <w:szCs w:val="24"/>
        </w:rPr>
        <w:sectPr>
          <w:pgSz w:w="11906" w:h="16838"/>
          <w:pgMar w:top="1304" w:right="1797" w:bottom="1247" w:left="1797" w:header="851" w:footer="992" w:gutter="0"/>
          <w:pgNumType w:start="1"/>
          <w:cols w:space="720" w:num="1"/>
          <w:docGrid w:type="lines" w:linePitch="312" w:charSpace="0"/>
        </w:sectPr>
      </w:pPr>
    </w:p>
    <w:p w14:paraId="2C88AEAC">
      <w:pPr>
        <w:numPr>
          <w:ilvl w:val="0"/>
          <w:numId w:val="3"/>
        </w:numPr>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供应商证明材料</w:t>
      </w:r>
    </w:p>
    <w:p w14:paraId="12A1C372">
      <w:pPr>
        <w:snapToGrid w:val="0"/>
        <w:spacing w:line="360" w:lineRule="auto"/>
        <w:ind w:firstLine="540" w:firstLineChars="225"/>
        <w:jc w:val="left"/>
        <w:rPr>
          <w:rFonts w:hint="eastAsia" w:ascii="仿宋_GB2312" w:eastAsia="仿宋_GB2312"/>
          <w:sz w:val="24"/>
          <w:szCs w:val="24"/>
          <w:lang w:val="en-US" w:eastAsia="zh-CN"/>
        </w:rPr>
      </w:pPr>
      <w:r>
        <w:rPr>
          <w:rFonts w:hint="eastAsia" w:ascii="仿宋_GB2312" w:eastAsia="仿宋_GB2312"/>
          <w:sz w:val="24"/>
          <w:szCs w:val="24"/>
        </w:rPr>
        <w:t>一 提供有效营业执照、资质证书、开户许可证副本复印件</w:t>
      </w:r>
      <w:r>
        <w:rPr>
          <w:rFonts w:hint="eastAsia" w:ascii="仿宋_GB2312" w:eastAsia="仿宋_GB2312"/>
          <w:sz w:val="24"/>
          <w:szCs w:val="24"/>
          <w:lang w:eastAsia="zh-CN"/>
        </w:rPr>
        <w:t>。</w:t>
      </w:r>
    </w:p>
    <w:p w14:paraId="62D3A06A">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二 提供近</w:t>
      </w:r>
      <w:r>
        <w:rPr>
          <w:rFonts w:hint="eastAsia" w:ascii="仿宋_GB2312" w:eastAsia="仿宋_GB2312"/>
          <w:sz w:val="24"/>
          <w:szCs w:val="24"/>
          <w:lang w:val="en-US" w:eastAsia="zh-CN"/>
        </w:rPr>
        <w:t>5</w:t>
      </w:r>
      <w:r>
        <w:rPr>
          <w:rFonts w:hint="eastAsia" w:ascii="仿宋_GB2312" w:eastAsia="仿宋_GB2312"/>
          <w:sz w:val="24"/>
          <w:szCs w:val="24"/>
        </w:rPr>
        <w:t>年（202</w:t>
      </w:r>
      <w:r>
        <w:rPr>
          <w:rFonts w:hint="eastAsia" w:ascii="仿宋_GB2312" w:eastAsia="仿宋_GB2312"/>
          <w:sz w:val="24"/>
          <w:szCs w:val="24"/>
          <w:lang w:val="en-US" w:eastAsia="zh-CN"/>
        </w:rPr>
        <w:t>0</w:t>
      </w:r>
      <w:bookmarkStart w:id="16" w:name="_GoBack"/>
      <w:bookmarkEnd w:id="16"/>
      <w:r>
        <w:rPr>
          <w:rFonts w:hint="eastAsia" w:ascii="仿宋_GB2312" w:eastAsia="仿宋_GB2312"/>
          <w:sz w:val="24"/>
          <w:szCs w:val="24"/>
        </w:rPr>
        <w:t>年1月1日至今）至少完成过一项里程不少于10公里</w:t>
      </w:r>
      <w:r>
        <w:rPr>
          <w:rFonts w:hint="eastAsia" w:ascii="仿宋_GB2312" w:eastAsia="仿宋_GB2312"/>
          <w:sz w:val="24"/>
          <w:szCs w:val="24"/>
          <w:lang w:eastAsia="zh-CN"/>
        </w:rPr>
        <w:t>三</w:t>
      </w:r>
      <w:r>
        <w:rPr>
          <w:rFonts w:hint="eastAsia" w:ascii="仿宋_GB2312" w:eastAsia="仿宋_GB2312"/>
          <w:sz w:val="24"/>
          <w:szCs w:val="24"/>
        </w:rPr>
        <w:t>级或以上等级公路的勘察设计业绩</w:t>
      </w:r>
      <w:r>
        <w:rPr>
          <w:rFonts w:hint="eastAsia" w:ascii="仿宋_GB2312" w:eastAsia="仿宋_GB2312"/>
          <w:sz w:val="24"/>
          <w:szCs w:val="24"/>
          <w:lang w:eastAsia="zh-CN"/>
        </w:rPr>
        <w:t>，</w:t>
      </w:r>
      <w:r>
        <w:rPr>
          <w:rFonts w:hint="eastAsia" w:ascii="仿宋_GB2312" w:eastAsia="仿宋_GB2312"/>
          <w:sz w:val="24"/>
          <w:szCs w:val="24"/>
        </w:rPr>
        <w:t>以合同签订时间为准（附：项目合同全本复印件）。</w:t>
      </w:r>
    </w:p>
    <w:p w14:paraId="6BBDDE98">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三 拟委任</w:t>
      </w:r>
      <w:r>
        <w:rPr>
          <w:rFonts w:hint="eastAsia" w:ascii="仿宋_GB2312" w:eastAsia="仿宋_GB2312"/>
          <w:sz w:val="24"/>
          <w:szCs w:val="24"/>
          <w:lang w:eastAsia="zh-CN"/>
        </w:rPr>
        <w:t>的</w:t>
      </w:r>
      <w:r>
        <w:rPr>
          <w:rFonts w:hint="eastAsia" w:ascii="仿宋_GB2312" w:eastAsia="仿宋_GB2312"/>
          <w:sz w:val="24"/>
          <w:szCs w:val="24"/>
        </w:rPr>
        <w:t>项目</w:t>
      </w:r>
      <w:r>
        <w:rPr>
          <w:rFonts w:hint="eastAsia" w:ascii="仿宋_GB2312" w:eastAsia="仿宋_GB2312"/>
          <w:sz w:val="24"/>
          <w:szCs w:val="24"/>
          <w:lang w:eastAsia="zh-CN"/>
        </w:rPr>
        <w:t>组</w:t>
      </w:r>
      <w:r>
        <w:rPr>
          <w:rFonts w:hint="eastAsia" w:ascii="仿宋_GB2312" w:eastAsia="仿宋_GB2312"/>
          <w:sz w:val="24"/>
          <w:szCs w:val="24"/>
        </w:rPr>
        <w:t>人员应提供相应</w:t>
      </w:r>
      <w:r>
        <w:rPr>
          <w:rFonts w:hint="eastAsia" w:ascii="仿宋_GB2312" w:eastAsia="仿宋_GB2312"/>
          <w:sz w:val="24"/>
          <w:szCs w:val="24"/>
          <w:lang w:eastAsia="zh-CN"/>
        </w:rPr>
        <w:t>身份证、职称证书</w:t>
      </w:r>
      <w:r>
        <w:rPr>
          <w:rFonts w:hint="eastAsia" w:ascii="仿宋_GB2312" w:eastAsia="仿宋_GB2312"/>
          <w:sz w:val="24"/>
          <w:szCs w:val="24"/>
        </w:rPr>
        <w:t>及供应商为其缴纳的连续6个月社保缴费证明等原件扫描件。</w:t>
      </w:r>
    </w:p>
    <w:p w14:paraId="6E11501F">
      <w:pPr>
        <w:pStyle w:val="17"/>
        <w:ind w:left="900" w:hanging="480"/>
        <w:rPr>
          <w:sz w:val="24"/>
        </w:rPr>
      </w:pPr>
    </w:p>
    <w:p w14:paraId="293BAC79">
      <w:pPr>
        <w:pStyle w:val="17"/>
        <w:keepNext w:val="0"/>
        <w:keepLines w:val="0"/>
        <w:pageBreakBefore w:val="0"/>
        <w:widowControl w:val="0"/>
        <w:kinsoku/>
        <w:wordWrap/>
        <w:overflowPunct/>
        <w:topLinePunct w:val="0"/>
        <w:autoSpaceDE/>
        <w:autoSpaceDN/>
        <w:bidi w:val="0"/>
        <w:adjustRightInd/>
        <w:snapToGrid/>
        <w:spacing w:line="400" w:lineRule="exact"/>
        <w:ind w:left="900" w:hanging="480"/>
        <w:textAlignment w:val="auto"/>
        <w:rPr>
          <w:rFonts w:ascii="仿宋_GB2312" w:eastAsia="仿宋_GB2312"/>
          <w:sz w:val="24"/>
        </w:rPr>
      </w:pPr>
      <w:r>
        <w:rPr>
          <w:rFonts w:hint="eastAsia" w:ascii="仿宋_GB2312" w:eastAsia="仿宋_GB2312"/>
          <w:sz w:val="24"/>
        </w:rPr>
        <w:t>注</w:t>
      </w:r>
      <w:r>
        <w:rPr>
          <w:rFonts w:ascii="仿宋_GB2312" w:eastAsia="仿宋_GB2312"/>
          <w:sz w:val="24"/>
        </w:rPr>
        <w:t>：</w:t>
      </w:r>
      <w:r>
        <w:rPr>
          <w:rFonts w:hint="eastAsia" w:ascii="仿宋_GB2312" w:eastAsia="仿宋_GB2312"/>
          <w:sz w:val="24"/>
        </w:rPr>
        <w:t>1.以上资料必须逐一加盖单位公章。</w:t>
      </w:r>
    </w:p>
    <w:p w14:paraId="7154777E">
      <w:pPr>
        <w:pStyle w:val="17"/>
        <w:keepNext w:val="0"/>
        <w:keepLines w:val="0"/>
        <w:pageBreakBefore w:val="0"/>
        <w:widowControl w:val="0"/>
        <w:kinsoku/>
        <w:wordWrap/>
        <w:overflowPunct/>
        <w:topLinePunct w:val="0"/>
        <w:autoSpaceDE/>
        <w:autoSpaceDN/>
        <w:bidi w:val="0"/>
        <w:adjustRightInd/>
        <w:snapToGrid/>
        <w:spacing w:line="400" w:lineRule="exact"/>
        <w:ind w:left="900" w:hanging="480"/>
        <w:textAlignment w:val="auto"/>
        <w:rPr>
          <w:sz w:val="24"/>
        </w:rPr>
      </w:pPr>
      <w:r>
        <w:rPr>
          <w:rFonts w:hint="eastAsia" w:ascii="仿宋_GB2312" w:eastAsia="仿宋_GB2312"/>
          <w:sz w:val="24"/>
        </w:rPr>
        <w:t xml:space="preserve">    2.委任</w:t>
      </w:r>
      <w:r>
        <w:rPr>
          <w:rFonts w:hint="eastAsia" w:ascii="仿宋_GB2312" w:eastAsia="仿宋_GB2312"/>
          <w:sz w:val="24"/>
          <w:szCs w:val="24"/>
        </w:rPr>
        <w:t>项目</w:t>
      </w:r>
      <w:r>
        <w:rPr>
          <w:rFonts w:hint="eastAsia" w:ascii="仿宋_GB2312" w:eastAsia="仿宋_GB2312"/>
          <w:sz w:val="24"/>
          <w:szCs w:val="24"/>
          <w:lang w:eastAsia="zh-CN"/>
        </w:rPr>
        <w:t>组</w:t>
      </w:r>
      <w:r>
        <w:rPr>
          <w:rFonts w:hint="eastAsia" w:ascii="仿宋_GB2312" w:eastAsia="仿宋_GB2312"/>
          <w:sz w:val="24"/>
          <w:szCs w:val="24"/>
        </w:rPr>
        <w:t>人员</w:t>
      </w:r>
      <w:r>
        <w:rPr>
          <w:rFonts w:hint="eastAsia" w:ascii="仿宋_GB2312" w:eastAsia="仿宋_GB2312"/>
          <w:sz w:val="24"/>
        </w:rPr>
        <w:t>的社保缴费证明应是在供应商单位从本项目报价截止当月或前1个月起算，往前推6个月及以上的连续、不间断的社保缴费证明。</w:t>
      </w:r>
    </w:p>
    <w:p w14:paraId="50791F4C">
      <w:pPr>
        <w:rPr>
          <w:sz w:val="24"/>
          <w:szCs w:val="24"/>
        </w:rPr>
      </w:pPr>
    </w:p>
    <w:p w14:paraId="51B290A2">
      <w:pPr>
        <w:numPr>
          <w:ilvl w:val="0"/>
          <w:numId w:val="3"/>
        </w:numPr>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其他</w:t>
      </w:r>
    </w:p>
    <w:p w14:paraId="4A637184">
      <w:pPr>
        <w:pStyle w:val="23"/>
        <w:ind w:left="319" w:firstLine="480"/>
        <w:rPr>
          <w:rFonts w:ascii="仿宋_GB2312" w:hAnsi="Times New Roman" w:eastAsia="仿宋_GB2312"/>
          <w:color w:val="FF0000"/>
          <w:sz w:val="24"/>
          <w:szCs w:val="24"/>
        </w:rPr>
      </w:pPr>
    </w:p>
    <w:p w14:paraId="6406A68C">
      <w:pPr>
        <w:ind w:firstLine="480" w:firstLineChars="200"/>
        <w:rPr>
          <w:rFonts w:ascii="仿宋_GB2312" w:eastAsia="仿宋_GB2312"/>
          <w:sz w:val="24"/>
          <w:szCs w:val="24"/>
        </w:rPr>
      </w:pPr>
    </w:p>
    <w:p w14:paraId="67331DD4">
      <w:pPr>
        <w:widowControl/>
        <w:jc w:val="left"/>
        <w:rPr>
          <w:rFonts w:ascii="仿宋_GB2312" w:eastAsia="仿宋_GB2312"/>
          <w:sz w:val="24"/>
          <w:szCs w:val="24"/>
        </w:rPr>
      </w:pPr>
      <w:r>
        <w:rPr>
          <w:rFonts w:ascii="仿宋_GB2312" w:eastAsia="仿宋_GB2312"/>
          <w:sz w:val="24"/>
          <w:szCs w:val="24"/>
        </w:rPr>
        <w:br w:type="page"/>
      </w:r>
    </w:p>
    <w:p w14:paraId="5B54A82A">
      <w:pPr>
        <w:pStyle w:val="8"/>
        <w:rPr>
          <w:rFonts w:ascii="仿宋_GB2312" w:eastAsia="仿宋_GB2312"/>
        </w:rPr>
      </w:pPr>
    </w:p>
    <w:p w14:paraId="3470580A">
      <w:pPr>
        <w:ind w:firstLine="240" w:firstLineChars="100"/>
        <w:rPr>
          <w:rFonts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2</w:t>
      </w:r>
      <w:r>
        <w:rPr>
          <w:rFonts w:hint="eastAsia" w:ascii="仿宋_GB2312" w:hAnsi="宋体" w:eastAsia="仿宋_GB2312"/>
          <w:snapToGrid w:val="0"/>
          <w:kern w:val="0"/>
          <w:sz w:val="24"/>
          <w:szCs w:val="24"/>
        </w:rPr>
        <w:t>：外部供应项目技术要求</w:t>
      </w:r>
    </w:p>
    <w:p w14:paraId="51669A80">
      <w:pPr>
        <w:widowControl/>
        <w:ind w:firstLine="240"/>
        <w:jc w:val="left"/>
        <w:rPr>
          <w:rFonts w:hint="eastAsia" w:ascii="仿宋_GB2312" w:hAnsi="宋体" w:eastAsia="仿宋_GB2312"/>
          <w:snapToGrid w:val="0"/>
          <w:kern w:val="0"/>
          <w:sz w:val="24"/>
          <w:szCs w:val="24"/>
        </w:rPr>
      </w:pPr>
    </w:p>
    <w:p w14:paraId="3873A38D">
      <w:pPr>
        <w:widowControl/>
        <w:ind w:firstLine="240"/>
        <w:jc w:val="left"/>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满足国家现行标准法规及四川省行业技术相关要求，成果报告做到图表清晰、论证充分、层次分明、依据可靠、结论明确。</w:t>
      </w:r>
    </w:p>
    <w:p w14:paraId="08E48889"/>
    <w:p w14:paraId="5960676B"/>
    <w:p w14:paraId="22F30FC8">
      <w:r>
        <w:drawing>
          <wp:inline distT="0" distB="0" distL="114300" distR="114300">
            <wp:extent cx="5750560" cy="241998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rcRect b="1039"/>
                    <a:stretch>
                      <a:fillRect/>
                    </a:stretch>
                  </pic:blipFill>
                  <pic:spPr>
                    <a:xfrm>
                      <a:off x="0" y="0"/>
                      <a:ext cx="5750560" cy="2419985"/>
                    </a:xfrm>
                    <a:prstGeom prst="rect">
                      <a:avLst/>
                    </a:prstGeom>
                    <a:noFill/>
                    <a:ln>
                      <a:noFill/>
                    </a:ln>
                  </pic:spPr>
                </pic:pic>
              </a:graphicData>
            </a:graphic>
          </wp:inline>
        </w:drawing>
      </w:r>
    </w:p>
    <w:p w14:paraId="17094BC5">
      <w:r>
        <w:br w:type="page"/>
      </w:r>
    </w:p>
    <w:p w14:paraId="33A98D35">
      <w:pPr>
        <w:widowControl/>
        <w:spacing w:line="600" w:lineRule="exact"/>
        <w:jc w:val="both"/>
        <w:rPr>
          <w:rFonts w:hint="eastAsia" w:ascii="仿宋_GB2312" w:hAnsi="宋体" w:eastAsia="仿宋_GB2312"/>
          <w:snapToGrid w:val="0"/>
          <w:kern w:val="0"/>
          <w:sz w:val="24"/>
          <w:szCs w:val="24"/>
          <w:lang w:eastAsia="zh-CN"/>
        </w:rPr>
      </w:pPr>
      <w:r>
        <w:rPr>
          <w:rFonts w:hint="eastAsia" w:ascii="仿宋_GB2312" w:hAnsi="宋体" w:eastAsia="仿宋_GB2312"/>
          <w:snapToGrid w:val="0"/>
          <w:kern w:val="0"/>
          <w:sz w:val="24"/>
          <w:szCs w:val="24"/>
        </w:rPr>
        <w:t>附件</w:t>
      </w:r>
      <w:r>
        <w:rPr>
          <w:rFonts w:hint="eastAsia" w:ascii="仿宋_GB2312" w:hAnsi="宋体" w:eastAsia="仿宋_GB2312"/>
          <w:snapToGrid w:val="0"/>
          <w:kern w:val="0"/>
          <w:sz w:val="24"/>
          <w:szCs w:val="24"/>
          <w:lang w:val="en-US" w:eastAsia="zh-CN"/>
        </w:rPr>
        <w:t>3</w:t>
      </w:r>
      <w:r>
        <w:rPr>
          <w:rFonts w:hint="eastAsia" w:ascii="仿宋_GB2312" w:hAnsi="宋体" w:eastAsia="仿宋_GB2312"/>
          <w:snapToGrid w:val="0"/>
          <w:kern w:val="0"/>
          <w:sz w:val="24"/>
          <w:szCs w:val="24"/>
        </w:rPr>
        <w:t>：</w:t>
      </w:r>
      <w:r>
        <w:rPr>
          <w:rFonts w:hint="eastAsia" w:ascii="仿宋_GB2312" w:hAnsi="宋体" w:eastAsia="仿宋_GB2312"/>
          <w:snapToGrid w:val="0"/>
          <w:kern w:val="0"/>
          <w:sz w:val="24"/>
          <w:szCs w:val="24"/>
          <w:lang w:eastAsia="zh-CN"/>
        </w:rPr>
        <w:t>合同模版</w:t>
      </w:r>
      <w:bookmarkStart w:id="11" w:name="_Hlk174549677"/>
    </w:p>
    <w:p w14:paraId="14D6B87B">
      <w:pPr>
        <w:widowControl/>
        <w:spacing w:line="600" w:lineRule="exact"/>
        <w:jc w:val="center"/>
        <w:rPr>
          <w:rFonts w:hint="eastAsia" w:ascii="仿宋_GB2312" w:hAnsi="宋体" w:eastAsia="仿宋_GB2312"/>
          <w:snapToGrid w:val="0"/>
          <w:kern w:val="0"/>
          <w:sz w:val="24"/>
          <w:szCs w:val="24"/>
          <w:lang w:eastAsia="zh-CN"/>
        </w:rPr>
      </w:pPr>
    </w:p>
    <w:p w14:paraId="3E384326">
      <w:pPr>
        <w:widowControl/>
        <w:spacing w:line="600" w:lineRule="exact"/>
        <w:jc w:val="center"/>
        <w:rPr>
          <w:rFonts w:hint="eastAsia" w:ascii="仿宋_GB2312" w:hAnsi="宋体" w:eastAsia="仿宋_GB2312"/>
          <w:snapToGrid w:val="0"/>
          <w:kern w:val="0"/>
          <w:sz w:val="24"/>
          <w:szCs w:val="24"/>
          <w:lang w:eastAsia="zh-CN"/>
        </w:rPr>
      </w:pPr>
    </w:p>
    <w:p w14:paraId="50E476E9">
      <w:pPr>
        <w:widowControl/>
        <w:spacing w:line="600" w:lineRule="exact"/>
        <w:jc w:val="center"/>
        <w:rPr>
          <w:rFonts w:hint="eastAsia" w:ascii="仿宋_GB2312" w:hAnsi="宋体" w:eastAsia="仿宋_GB2312"/>
          <w:snapToGrid w:val="0"/>
          <w:kern w:val="0"/>
          <w:sz w:val="24"/>
          <w:szCs w:val="24"/>
          <w:lang w:eastAsia="zh-CN"/>
        </w:rPr>
      </w:pPr>
    </w:p>
    <w:p w14:paraId="1AD19D24">
      <w:pPr>
        <w:widowControl/>
        <w:spacing w:line="600" w:lineRule="exact"/>
        <w:jc w:val="center"/>
        <w:rPr>
          <w:rFonts w:hint="eastAsia" w:eastAsia="方正小标宋_GBK"/>
          <w:kern w:val="0"/>
          <w:sz w:val="44"/>
          <w:szCs w:val="44"/>
        </w:rPr>
      </w:pPr>
      <w:r>
        <w:rPr>
          <w:rFonts w:hint="eastAsia" w:eastAsia="方正小标宋_GBK"/>
          <w:kern w:val="0"/>
          <w:sz w:val="44"/>
          <w:szCs w:val="44"/>
          <w:u w:val="single"/>
          <w:lang w:val="en-US" w:eastAsia="zh-CN"/>
        </w:rPr>
        <w:t>前锋区X176龙珠村至大店村幸福美丽乡村路建设工程勘察设计劳务</w:t>
      </w:r>
      <w:r>
        <w:rPr>
          <w:rFonts w:hint="eastAsia" w:eastAsia="方正小标宋_GBK"/>
          <w:kern w:val="0"/>
          <w:sz w:val="44"/>
          <w:szCs w:val="44"/>
        </w:rPr>
        <w:t>技术服务合同</w:t>
      </w:r>
    </w:p>
    <w:bookmarkEnd w:id="11"/>
    <w:p w14:paraId="1D36806E">
      <w:pPr>
        <w:widowControl/>
        <w:snapToGrid w:val="0"/>
        <w:spacing w:before="100" w:beforeAutospacing="1" w:after="100" w:afterAutospacing="1" w:line="360" w:lineRule="auto"/>
        <w:jc w:val="left"/>
        <w:rPr>
          <w:kern w:val="0"/>
          <w:sz w:val="24"/>
        </w:rPr>
      </w:pPr>
      <w:r>
        <w:rPr>
          <w:kern w:val="0"/>
          <w:sz w:val="24"/>
        </w:rPr>
        <w:br w:type="textWrapping"/>
      </w:r>
    </w:p>
    <w:p w14:paraId="2A3E3401">
      <w:pPr>
        <w:widowControl/>
        <w:snapToGrid w:val="0"/>
        <w:spacing w:before="100" w:beforeAutospacing="1" w:after="100" w:afterAutospacing="1" w:line="360" w:lineRule="auto"/>
        <w:jc w:val="left"/>
        <w:rPr>
          <w:kern w:val="0"/>
          <w:sz w:val="24"/>
        </w:rPr>
      </w:pPr>
    </w:p>
    <w:p w14:paraId="38222919">
      <w:pPr>
        <w:widowControl/>
        <w:snapToGrid w:val="0"/>
        <w:spacing w:before="100" w:beforeAutospacing="1" w:after="100" w:afterAutospacing="1" w:line="360" w:lineRule="auto"/>
        <w:jc w:val="left"/>
        <w:rPr>
          <w:kern w:val="0"/>
          <w:sz w:val="24"/>
        </w:rPr>
      </w:pPr>
    </w:p>
    <w:p w14:paraId="1B6D73F0">
      <w:pPr>
        <w:widowControl/>
        <w:snapToGrid w:val="0"/>
        <w:spacing w:before="100" w:beforeAutospacing="1" w:after="100" w:afterAutospacing="1" w:line="360" w:lineRule="auto"/>
        <w:jc w:val="left"/>
        <w:rPr>
          <w:kern w:val="0"/>
          <w:sz w:val="24"/>
        </w:rPr>
      </w:pPr>
    </w:p>
    <w:p w14:paraId="7598E74F">
      <w:pPr>
        <w:widowControl/>
        <w:snapToGrid w:val="0"/>
        <w:spacing w:before="100" w:beforeAutospacing="1" w:after="100" w:afterAutospacing="1" w:line="360" w:lineRule="auto"/>
        <w:jc w:val="left"/>
        <w:rPr>
          <w:kern w:val="0"/>
          <w:sz w:val="24"/>
        </w:rPr>
      </w:pPr>
    </w:p>
    <w:p w14:paraId="5B1624B8">
      <w:pPr>
        <w:widowControl/>
        <w:snapToGrid w:val="0"/>
        <w:spacing w:before="100" w:beforeAutospacing="1" w:after="100" w:afterAutospacing="1" w:line="360" w:lineRule="auto"/>
        <w:jc w:val="left"/>
        <w:rPr>
          <w:kern w:val="0"/>
          <w:sz w:val="24"/>
        </w:rPr>
      </w:pPr>
    </w:p>
    <w:p w14:paraId="0737DD66">
      <w:pPr>
        <w:widowControl/>
        <w:tabs>
          <w:tab w:val="left" w:pos="7980"/>
        </w:tabs>
        <w:snapToGrid w:val="0"/>
        <w:spacing w:line="360" w:lineRule="auto"/>
        <w:ind w:left="596" w:leftChars="284" w:firstLine="2400" w:firstLineChars="800"/>
        <w:jc w:val="left"/>
        <w:rPr>
          <w:rFonts w:hint="eastAsia" w:eastAsia="仿宋_GB2312"/>
          <w:kern w:val="0"/>
          <w:sz w:val="30"/>
          <w:szCs w:val="30"/>
          <w:u w:val="single"/>
          <w:lang w:val="en-US" w:eastAsia="zh-CN"/>
        </w:rPr>
      </w:pPr>
      <w:r>
        <w:rPr>
          <w:rFonts w:eastAsia="仿宋_GB2312"/>
          <w:kern w:val="0"/>
          <w:sz w:val="30"/>
          <w:szCs w:val="30"/>
        </w:rPr>
        <w:br w:type="textWrapping"/>
      </w:r>
      <w:r>
        <w:rPr>
          <w:rFonts w:eastAsia="仿宋_GB2312"/>
          <w:spacing w:val="37"/>
          <w:kern w:val="0"/>
          <w:sz w:val="30"/>
          <w:szCs w:val="30"/>
          <w:fitText w:val="2100" w:id="683082485"/>
        </w:rPr>
        <w:t xml:space="preserve">工 程 名 </w:t>
      </w:r>
      <w:r>
        <w:rPr>
          <w:rFonts w:eastAsia="仿宋_GB2312"/>
          <w:spacing w:val="3"/>
          <w:kern w:val="0"/>
          <w:sz w:val="30"/>
          <w:szCs w:val="30"/>
          <w:fitText w:val="2100" w:id="683082485"/>
        </w:rPr>
        <w:t>称</w:t>
      </w:r>
      <w:r>
        <w:rPr>
          <w:rFonts w:eastAsia="仿宋_GB2312"/>
          <w:kern w:val="0"/>
          <w:sz w:val="30"/>
          <w:szCs w:val="30"/>
        </w:rPr>
        <w:t>：</w:t>
      </w:r>
      <w:r>
        <w:rPr>
          <w:rFonts w:hint="eastAsia" w:eastAsia="仿宋_GB2312"/>
          <w:kern w:val="0"/>
          <w:sz w:val="30"/>
          <w:szCs w:val="30"/>
          <w:u w:val="single"/>
          <w:lang w:val="en-US" w:eastAsia="zh-CN"/>
        </w:rPr>
        <w:t>前锋区X176龙珠村至大店村幸福美丽乡村路</w:t>
      </w:r>
    </w:p>
    <w:p w14:paraId="0D3B4DE4">
      <w:pPr>
        <w:widowControl/>
        <w:tabs>
          <w:tab w:val="left" w:pos="7980"/>
        </w:tabs>
        <w:snapToGrid w:val="0"/>
        <w:spacing w:line="360" w:lineRule="auto"/>
        <w:ind w:left="596" w:leftChars="284" w:firstLine="2400" w:firstLineChars="800"/>
        <w:jc w:val="left"/>
        <w:rPr>
          <w:rFonts w:hint="default" w:eastAsia="仿宋_GB2312"/>
          <w:kern w:val="0"/>
          <w:sz w:val="30"/>
          <w:szCs w:val="30"/>
          <w:highlight w:val="yellow"/>
          <w:u w:val="single"/>
          <w:lang w:val="en-US" w:eastAsia="zh-CN"/>
        </w:rPr>
      </w:pPr>
      <w:r>
        <w:rPr>
          <w:rFonts w:hint="eastAsia" w:eastAsia="仿宋_GB2312"/>
          <w:kern w:val="0"/>
          <w:sz w:val="30"/>
          <w:szCs w:val="30"/>
          <w:u w:val="single"/>
          <w:lang w:val="en-US" w:eastAsia="zh-CN"/>
        </w:rPr>
        <w:t>建设工程勘察设计劳务</w:t>
      </w:r>
      <w:r>
        <w:rPr>
          <w:rFonts w:eastAsia="仿宋_GB2312"/>
          <w:kern w:val="0"/>
          <w:sz w:val="30"/>
          <w:szCs w:val="30"/>
        </w:rPr>
        <w:br w:type="textWrapping"/>
      </w:r>
      <w:r>
        <w:rPr>
          <w:rFonts w:eastAsia="仿宋_GB2312"/>
          <w:spacing w:val="37"/>
          <w:kern w:val="0"/>
          <w:sz w:val="30"/>
          <w:szCs w:val="30"/>
          <w:fitText w:val="2100" w:id="78974705"/>
        </w:rPr>
        <w:t xml:space="preserve">工 程 地 </w:t>
      </w:r>
      <w:r>
        <w:rPr>
          <w:rFonts w:eastAsia="仿宋_GB2312"/>
          <w:spacing w:val="3"/>
          <w:kern w:val="0"/>
          <w:sz w:val="30"/>
          <w:szCs w:val="30"/>
          <w:fitText w:val="2100" w:id="78974705"/>
        </w:rPr>
        <w:t>点</w:t>
      </w:r>
      <w:r>
        <w:rPr>
          <w:rFonts w:eastAsia="仿宋_GB2312"/>
          <w:kern w:val="0"/>
          <w:sz w:val="30"/>
          <w:szCs w:val="30"/>
        </w:rPr>
        <w:t>：</w:t>
      </w:r>
      <w:r>
        <w:rPr>
          <w:rFonts w:hint="eastAsia" w:eastAsia="仿宋_GB2312"/>
          <w:kern w:val="0"/>
          <w:sz w:val="30"/>
          <w:szCs w:val="30"/>
          <w:u w:val="single"/>
        </w:rPr>
        <w:t>四川省</w:t>
      </w:r>
      <w:r>
        <w:rPr>
          <w:rFonts w:hint="eastAsia" w:eastAsia="仿宋_GB2312"/>
          <w:kern w:val="0"/>
          <w:sz w:val="30"/>
          <w:szCs w:val="30"/>
          <w:u w:val="single"/>
          <w:lang w:eastAsia="zh-CN"/>
        </w:rPr>
        <w:t>广安</w:t>
      </w:r>
      <w:r>
        <w:rPr>
          <w:rFonts w:hint="eastAsia" w:eastAsia="仿宋_GB2312"/>
          <w:kern w:val="0"/>
          <w:sz w:val="30"/>
          <w:szCs w:val="30"/>
          <w:u w:val="single"/>
        </w:rPr>
        <w:t>市</w:t>
      </w:r>
      <w:r>
        <w:rPr>
          <w:rFonts w:eastAsia="仿宋_GB2312"/>
          <w:kern w:val="0"/>
          <w:sz w:val="30"/>
          <w:szCs w:val="30"/>
        </w:rPr>
        <w:br w:type="textWrapping"/>
      </w:r>
      <w:r>
        <w:rPr>
          <w:rFonts w:eastAsia="仿宋_GB2312"/>
          <w:spacing w:val="37"/>
          <w:kern w:val="0"/>
          <w:sz w:val="30"/>
          <w:szCs w:val="30"/>
          <w:fitText w:val="2100" w:id="1283939649"/>
        </w:rPr>
        <w:t xml:space="preserve">合 同 编 </w:t>
      </w:r>
      <w:r>
        <w:rPr>
          <w:rFonts w:eastAsia="仿宋_GB2312"/>
          <w:spacing w:val="3"/>
          <w:kern w:val="0"/>
          <w:sz w:val="30"/>
          <w:szCs w:val="30"/>
          <w:fitText w:val="2100" w:id="1283939649"/>
        </w:rPr>
        <w:t>号</w:t>
      </w:r>
      <w:r>
        <w:rPr>
          <w:rFonts w:eastAsia="仿宋_GB2312"/>
          <w:kern w:val="0"/>
          <w:sz w:val="30"/>
          <w:szCs w:val="30"/>
        </w:rPr>
        <w:t>：</w:t>
      </w:r>
      <w:r>
        <w:rPr>
          <w:rFonts w:hint="eastAsia" w:eastAsia="仿宋_GB2312"/>
          <w:kern w:val="0"/>
          <w:sz w:val="30"/>
          <w:szCs w:val="30"/>
          <w:u w:val="single"/>
        </w:rPr>
        <w:t>川交勘设采购（路）（2025）合字第</w:t>
      </w:r>
      <w:r>
        <w:rPr>
          <w:rFonts w:hint="eastAsia" w:eastAsia="仿宋_GB2312"/>
          <w:kern w:val="0"/>
          <w:sz w:val="30"/>
          <w:szCs w:val="30"/>
          <w:u w:val="single"/>
          <w:lang w:val="en-US" w:eastAsia="zh-CN"/>
        </w:rPr>
        <w:t xml:space="preserve">   </w:t>
      </w:r>
      <w:r>
        <w:rPr>
          <w:rFonts w:hint="eastAsia" w:eastAsia="仿宋_GB2312"/>
          <w:kern w:val="0"/>
          <w:sz w:val="30"/>
          <w:szCs w:val="30"/>
          <w:u w:val="single"/>
        </w:rPr>
        <w:t>号</w:t>
      </w:r>
      <w:r>
        <w:rPr>
          <w:rFonts w:eastAsia="仿宋_GB2312"/>
          <w:spacing w:val="30"/>
          <w:kern w:val="0"/>
          <w:sz w:val="30"/>
          <w:szCs w:val="30"/>
          <w:fitText w:val="2100" w:id="1484087459"/>
        </w:rPr>
        <w:t>资质证书等</w:t>
      </w:r>
      <w:r>
        <w:rPr>
          <w:rFonts w:eastAsia="仿宋_GB2312"/>
          <w:spacing w:val="0"/>
          <w:kern w:val="0"/>
          <w:sz w:val="30"/>
          <w:szCs w:val="30"/>
          <w:fitText w:val="2100" w:id="1484087459"/>
        </w:rPr>
        <w:t>级</w:t>
      </w:r>
      <w:r>
        <w:rPr>
          <w:rFonts w:eastAsia="仿宋_GB2312"/>
          <w:kern w:val="0"/>
          <w:sz w:val="30"/>
          <w:szCs w:val="30"/>
        </w:rPr>
        <w:t>：</w:t>
      </w:r>
      <w:r>
        <w:rPr>
          <w:rFonts w:hint="eastAsia" w:eastAsia="仿宋_GB2312"/>
          <w:kern w:val="0"/>
          <w:sz w:val="30"/>
          <w:szCs w:val="30"/>
          <w:u w:val="single"/>
          <w:lang w:val="en-US" w:eastAsia="zh-CN"/>
        </w:rPr>
        <w:t xml:space="preserve">              </w:t>
      </w:r>
    </w:p>
    <w:p w14:paraId="419313A3">
      <w:pPr>
        <w:widowControl/>
        <w:snapToGrid w:val="0"/>
        <w:spacing w:line="360" w:lineRule="auto"/>
        <w:ind w:firstLine="600" w:firstLineChars="200"/>
        <w:jc w:val="left"/>
        <w:rPr>
          <w:rFonts w:hint="default" w:eastAsia="仿宋_GB2312"/>
          <w:kern w:val="0"/>
          <w:sz w:val="30"/>
          <w:szCs w:val="30"/>
          <w:lang w:val="en-US" w:eastAsia="zh-CN"/>
        </w:rPr>
      </w:pPr>
      <w:r>
        <w:rPr>
          <w:rFonts w:eastAsia="仿宋_GB2312"/>
          <w:spacing w:val="0"/>
          <w:kern w:val="0"/>
          <w:sz w:val="30"/>
          <w:szCs w:val="30"/>
          <w:fitText w:val="2100" w:id="1680148156"/>
        </w:rPr>
        <w:t>发包人（甲方）</w:t>
      </w:r>
      <w:r>
        <w:rPr>
          <w:rFonts w:eastAsia="仿宋_GB2312"/>
          <w:kern w:val="0"/>
          <w:sz w:val="30"/>
          <w:szCs w:val="30"/>
        </w:rPr>
        <w:t>：</w:t>
      </w:r>
      <w:r>
        <w:rPr>
          <w:rFonts w:eastAsia="仿宋_GB2312"/>
          <w:kern w:val="0"/>
          <w:sz w:val="30"/>
          <w:szCs w:val="30"/>
          <w:u w:val="single"/>
        </w:rPr>
        <w:t>四川省交通勘察设计研究院有限公司</w:t>
      </w:r>
    </w:p>
    <w:p w14:paraId="7BEFA5D3">
      <w:pPr>
        <w:widowControl/>
        <w:snapToGrid w:val="0"/>
        <w:spacing w:line="360" w:lineRule="auto"/>
        <w:ind w:firstLine="600" w:firstLineChars="200"/>
        <w:jc w:val="left"/>
        <w:rPr>
          <w:rFonts w:hint="default" w:eastAsia="仿宋_GB2312"/>
          <w:kern w:val="0"/>
          <w:sz w:val="30"/>
          <w:szCs w:val="30"/>
          <w:lang w:val="en-US" w:eastAsia="zh-CN"/>
        </w:rPr>
      </w:pPr>
      <w:r>
        <w:rPr>
          <w:rFonts w:eastAsia="仿宋_GB2312"/>
          <w:spacing w:val="0"/>
          <w:kern w:val="0"/>
          <w:sz w:val="30"/>
          <w:szCs w:val="30"/>
          <w:fitText w:val="2100" w:id="1387353826"/>
        </w:rPr>
        <w:t>供应商（乙方）</w:t>
      </w:r>
      <w:r>
        <w:rPr>
          <w:rFonts w:eastAsia="仿宋_GB2312"/>
          <w:kern w:val="0"/>
          <w:sz w:val="30"/>
          <w:szCs w:val="30"/>
        </w:rPr>
        <w:t>：</w:t>
      </w:r>
      <w:r>
        <w:rPr>
          <w:rFonts w:hint="eastAsia" w:eastAsia="仿宋_GB2312"/>
          <w:kern w:val="0"/>
          <w:sz w:val="28"/>
          <w:szCs w:val="28"/>
          <w:u w:val="single"/>
          <w:lang w:val="en-US" w:eastAsia="zh-CN"/>
        </w:rPr>
        <w:t xml:space="preserve">                  </w:t>
      </w:r>
    </w:p>
    <w:p w14:paraId="5F667842">
      <w:pPr>
        <w:widowControl/>
        <w:snapToGrid w:val="0"/>
        <w:spacing w:line="360" w:lineRule="auto"/>
        <w:ind w:firstLine="639" w:firstLineChars="171"/>
        <w:jc w:val="left"/>
        <w:rPr>
          <w:rFonts w:hint="default" w:eastAsia="仿宋_GB2312"/>
          <w:kern w:val="0"/>
          <w:sz w:val="30"/>
          <w:szCs w:val="30"/>
          <w:u w:val="single"/>
          <w:lang w:val="en-US" w:eastAsia="zh-CN"/>
        </w:rPr>
      </w:pPr>
      <w:r>
        <w:rPr>
          <w:rFonts w:eastAsia="仿宋_GB2312"/>
          <w:spacing w:val="37"/>
          <w:kern w:val="0"/>
          <w:sz w:val="30"/>
          <w:szCs w:val="30"/>
          <w:fitText w:val="2100" w:id="1550468193"/>
        </w:rPr>
        <w:t xml:space="preserve">签 订 日 </w:t>
      </w:r>
      <w:r>
        <w:rPr>
          <w:rFonts w:eastAsia="仿宋_GB2312"/>
          <w:spacing w:val="3"/>
          <w:kern w:val="0"/>
          <w:sz w:val="30"/>
          <w:szCs w:val="30"/>
          <w:fitText w:val="2100" w:id="1550468193"/>
        </w:rPr>
        <w:t>期</w:t>
      </w:r>
      <w:r>
        <w:rPr>
          <w:rFonts w:eastAsia="仿宋_GB2312"/>
          <w:kern w:val="0"/>
          <w:sz w:val="30"/>
          <w:szCs w:val="30"/>
        </w:rPr>
        <w:t>：</w:t>
      </w:r>
      <w:r>
        <w:rPr>
          <w:rFonts w:hint="eastAsia" w:eastAsia="仿宋_GB2312"/>
          <w:kern w:val="0"/>
          <w:sz w:val="30"/>
          <w:szCs w:val="30"/>
          <w:u w:val="single"/>
        </w:rPr>
        <w:t>2025年</w:t>
      </w:r>
      <w:r>
        <w:rPr>
          <w:rFonts w:hint="eastAsia" w:eastAsia="仿宋_GB2312"/>
          <w:kern w:val="0"/>
          <w:sz w:val="30"/>
          <w:szCs w:val="30"/>
          <w:u w:val="single"/>
          <w:lang w:val="en-US" w:eastAsia="zh-CN"/>
        </w:rPr>
        <w:t xml:space="preserve">   </w:t>
      </w:r>
      <w:r>
        <w:rPr>
          <w:rFonts w:hint="eastAsia" w:eastAsia="仿宋_GB2312"/>
          <w:kern w:val="0"/>
          <w:sz w:val="30"/>
          <w:szCs w:val="30"/>
          <w:u w:val="single"/>
        </w:rPr>
        <w:t>月   日</w:t>
      </w:r>
    </w:p>
    <w:p w14:paraId="045346F6">
      <w:pPr>
        <w:widowControl/>
        <w:spacing w:line="540" w:lineRule="exact"/>
        <w:jc w:val="both"/>
        <w:rPr>
          <w:rFonts w:hint="eastAsia" w:eastAsia="方正小标宋_GBK"/>
          <w:kern w:val="0"/>
          <w:sz w:val="36"/>
          <w:szCs w:val="36"/>
          <w:u w:val="single"/>
        </w:rPr>
        <w:sectPr>
          <w:headerReference r:id="rId12" w:type="first"/>
          <w:footerReference r:id="rId15" w:type="first"/>
          <w:headerReference r:id="rId10" w:type="default"/>
          <w:footerReference r:id="rId13" w:type="default"/>
          <w:headerReference r:id="rId11" w:type="even"/>
          <w:footerReference r:id="rId14" w:type="even"/>
          <w:pgSz w:w="11906" w:h="16838"/>
          <w:pgMar w:top="1417" w:right="1417" w:bottom="1417" w:left="1417" w:header="851" w:footer="992" w:gutter="0"/>
          <w:cols w:space="720" w:num="1"/>
          <w:titlePg/>
          <w:docGrid w:type="lines" w:linePitch="321" w:charSpace="0"/>
        </w:sectPr>
      </w:pPr>
    </w:p>
    <w:p w14:paraId="29DB6AEE">
      <w:pPr>
        <w:widowControl/>
        <w:spacing w:line="540" w:lineRule="exact"/>
        <w:jc w:val="center"/>
        <w:rPr>
          <w:rFonts w:eastAsia="方正小标宋_GBK"/>
          <w:kern w:val="0"/>
          <w:sz w:val="44"/>
          <w:szCs w:val="44"/>
        </w:rPr>
      </w:pPr>
      <w:r>
        <w:rPr>
          <w:rFonts w:hint="eastAsia" w:eastAsia="方正小标宋_GBK"/>
          <w:kern w:val="0"/>
          <w:sz w:val="36"/>
          <w:szCs w:val="36"/>
          <w:u w:val="single"/>
          <w:lang w:val="en-US" w:eastAsia="zh-CN"/>
        </w:rPr>
        <w:t>前锋区X176龙珠村至大店村幸福美丽乡村路建设工程勘察设计劳务</w:t>
      </w:r>
      <w:r>
        <w:rPr>
          <w:rFonts w:eastAsia="方正小标宋_GBK"/>
          <w:kern w:val="0"/>
          <w:sz w:val="36"/>
          <w:szCs w:val="36"/>
        </w:rPr>
        <w:t>技术服务合同</w:t>
      </w:r>
    </w:p>
    <w:p w14:paraId="4C47E651">
      <w:pPr>
        <w:ind w:firstLine="480" w:firstLineChars="200"/>
        <w:rPr>
          <w:rFonts w:eastAsia="仿宋_GB2312"/>
          <w:snapToGrid w:val="0"/>
          <w:kern w:val="0"/>
          <w:sz w:val="24"/>
        </w:rPr>
      </w:pPr>
    </w:p>
    <w:p w14:paraId="74267218">
      <w:pPr>
        <w:spacing w:line="540" w:lineRule="exact"/>
        <w:ind w:firstLine="560" w:firstLineChars="200"/>
        <w:rPr>
          <w:rFonts w:eastAsia="仿宋_GB2312"/>
          <w:snapToGrid w:val="0"/>
          <w:kern w:val="0"/>
          <w:sz w:val="28"/>
          <w:szCs w:val="28"/>
        </w:rPr>
      </w:pPr>
    </w:p>
    <w:p w14:paraId="66BBD0E0">
      <w:pPr>
        <w:spacing w:line="540" w:lineRule="exact"/>
        <w:ind w:firstLine="560" w:firstLineChars="200"/>
        <w:rPr>
          <w:rFonts w:eastAsia="仿宋_GB2312"/>
          <w:snapToGrid w:val="0"/>
          <w:kern w:val="0"/>
          <w:sz w:val="28"/>
          <w:szCs w:val="28"/>
        </w:rPr>
      </w:pPr>
      <w:r>
        <w:rPr>
          <w:rFonts w:eastAsia="仿宋_GB2312"/>
          <w:snapToGrid w:val="0"/>
          <w:kern w:val="0"/>
          <w:sz w:val="28"/>
          <w:szCs w:val="28"/>
        </w:rPr>
        <w:t>甲</w:t>
      </w:r>
      <w:r>
        <w:rPr>
          <w:rFonts w:hint="eastAsia" w:eastAsia="仿宋_GB2312"/>
          <w:snapToGrid w:val="0"/>
          <w:kern w:val="0"/>
          <w:sz w:val="28"/>
          <w:szCs w:val="28"/>
        </w:rPr>
        <w:t xml:space="preserve">  </w:t>
      </w:r>
      <w:r>
        <w:rPr>
          <w:rFonts w:eastAsia="仿宋_GB2312"/>
          <w:snapToGrid w:val="0"/>
          <w:kern w:val="0"/>
          <w:sz w:val="28"/>
          <w:szCs w:val="28"/>
        </w:rPr>
        <w:t>方：</w:t>
      </w:r>
      <w:r>
        <w:rPr>
          <w:rFonts w:eastAsia="仿宋_GB2312"/>
          <w:sz w:val="28"/>
          <w:szCs w:val="28"/>
        </w:rPr>
        <w:t>四川省交通勘察设计研究院有限公司</w:t>
      </w:r>
    </w:p>
    <w:p w14:paraId="68C291EC">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乙</w:t>
      </w:r>
      <w:r>
        <w:rPr>
          <w:rFonts w:hint="eastAsia" w:eastAsia="仿宋_GB2312"/>
          <w:snapToGrid w:val="0"/>
          <w:kern w:val="0"/>
          <w:sz w:val="28"/>
          <w:szCs w:val="28"/>
          <w:highlight w:val="none"/>
        </w:rPr>
        <w:t xml:space="preserve">  </w:t>
      </w:r>
      <w:r>
        <w:rPr>
          <w:rFonts w:eastAsia="仿宋_GB2312"/>
          <w:snapToGrid w:val="0"/>
          <w:kern w:val="0"/>
          <w:sz w:val="28"/>
          <w:szCs w:val="28"/>
          <w:highlight w:val="none"/>
        </w:rPr>
        <w:t>方：</w:t>
      </w:r>
    </w:p>
    <w:p w14:paraId="1BD706EC">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统一社会信用代码：</w:t>
      </w:r>
    </w:p>
    <w:p w14:paraId="4369E30A">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资质等级及专业类别：</w:t>
      </w:r>
    </w:p>
    <w:p w14:paraId="73E04EAA">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资质证书有效期：</w:t>
      </w:r>
    </w:p>
    <w:p w14:paraId="52CAC0AF">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法定代表人姓名：</w:t>
      </w:r>
    </w:p>
    <w:p w14:paraId="0468D4CA">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项目负责人姓名</w:t>
      </w:r>
      <w:r>
        <w:rPr>
          <w:rFonts w:hint="eastAsia" w:eastAsia="仿宋_GB2312"/>
          <w:snapToGrid w:val="0"/>
          <w:kern w:val="0"/>
          <w:sz w:val="28"/>
          <w:szCs w:val="28"/>
          <w:highlight w:val="none"/>
        </w:rPr>
        <w:t>：</w:t>
      </w:r>
    </w:p>
    <w:p w14:paraId="3AB9A782">
      <w:pPr>
        <w:spacing w:line="540" w:lineRule="exact"/>
        <w:ind w:firstLine="560" w:firstLineChars="200"/>
        <w:jc w:val="left"/>
        <w:rPr>
          <w:rFonts w:eastAsia="仿宋_GB2312"/>
          <w:snapToGrid w:val="0"/>
          <w:kern w:val="0"/>
          <w:sz w:val="28"/>
          <w:szCs w:val="28"/>
        </w:rPr>
      </w:pPr>
      <w:r>
        <w:rPr>
          <w:rFonts w:eastAsia="仿宋_GB2312"/>
          <w:snapToGrid w:val="0"/>
          <w:kern w:val="0"/>
          <w:sz w:val="28"/>
          <w:szCs w:val="28"/>
        </w:rPr>
        <w:t>依据《中华人民共和国民法典》、《中华人民共和国建筑法》及行业管理有关法律、法规和规章，遵循平等、自愿、公平和诚实信用的原则，鉴于甲方已承担</w:t>
      </w:r>
      <w:r>
        <w:rPr>
          <w:rFonts w:hint="eastAsia" w:eastAsia="仿宋_GB2312"/>
          <w:snapToGrid w:val="0"/>
          <w:kern w:val="0"/>
          <w:sz w:val="28"/>
          <w:szCs w:val="28"/>
          <w:u w:val="single"/>
        </w:rPr>
        <w:t>前锋区X176龙珠村至大店村幸福美丽乡村路建设</w:t>
      </w:r>
      <w:r>
        <w:rPr>
          <w:rFonts w:hint="eastAsia" w:eastAsia="仿宋_GB2312"/>
          <w:snapToGrid w:val="0"/>
          <w:kern w:val="0"/>
          <w:sz w:val="28"/>
          <w:szCs w:val="28"/>
          <w:u w:val="single"/>
          <w:lang w:eastAsia="zh-CN"/>
        </w:rPr>
        <w:t>工程</w:t>
      </w:r>
      <w:r>
        <w:rPr>
          <w:rFonts w:eastAsia="仿宋_GB2312"/>
          <w:snapToGrid w:val="0"/>
          <w:kern w:val="0"/>
          <w:sz w:val="28"/>
          <w:szCs w:val="28"/>
        </w:rPr>
        <w:t>的</w:t>
      </w:r>
      <w:r>
        <w:rPr>
          <w:rFonts w:hint="eastAsia" w:eastAsia="仿宋_GB2312"/>
          <w:snapToGrid w:val="0"/>
          <w:kern w:val="0"/>
          <w:sz w:val="28"/>
          <w:szCs w:val="28"/>
          <w:u w:val="single"/>
        </w:rPr>
        <w:t>勘察设计工作</w:t>
      </w:r>
      <w:r>
        <w:rPr>
          <w:rFonts w:eastAsia="仿宋_GB2312"/>
          <w:snapToGrid w:val="0"/>
          <w:kern w:val="0"/>
          <w:sz w:val="28"/>
          <w:szCs w:val="28"/>
        </w:rPr>
        <w:t>，经</w:t>
      </w:r>
      <w:r>
        <w:rPr>
          <w:rFonts w:hint="eastAsia" w:eastAsia="仿宋_GB2312"/>
          <w:snapToGrid w:val="0"/>
          <w:kern w:val="0"/>
          <w:sz w:val="28"/>
          <w:szCs w:val="28"/>
          <w:u w:val="single"/>
          <w:lang w:eastAsia="zh-CN"/>
        </w:rPr>
        <w:t>☑</w:t>
      </w:r>
      <w:r>
        <w:rPr>
          <w:rFonts w:eastAsia="仿宋_GB2312"/>
          <w:snapToGrid w:val="0"/>
          <w:kern w:val="0"/>
          <w:sz w:val="28"/>
          <w:szCs w:val="28"/>
          <w:u w:val="single"/>
        </w:rPr>
        <w:t>询价采购</w:t>
      </w:r>
      <w:r>
        <w:rPr>
          <w:rFonts w:hint="eastAsia" w:eastAsia="仿宋_GB2312"/>
          <w:snapToGrid w:val="0"/>
          <w:kern w:val="0"/>
          <w:sz w:val="28"/>
          <w:szCs w:val="28"/>
          <w:u w:val="single"/>
        </w:rPr>
        <w:t>□</w:t>
      </w:r>
      <w:r>
        <w:rPr>
          <w:rFonts w:eastAsia="仿宋_GB2312"/>
          <w:snapToGrid w:val="0"/>
          <w:kern w:val="0"/>
          <w:sz w:val="28"/>
          <w:szCs w:val="28"/>
          <w:u w:val="single"/>
        </w:rPr>
        <w:t>公开招标</w:t>
      </w:r>
      <w:r>
        <w:rPr>
          <w:rFonts w:eastAsia="仿宋_GB2312"/>
          <w:snapToGrid w:val="0"/>
          <w:kern w:val="0"/>
          <w:sz w:val="28"/>
          <w:szCs w:val="28"/>
        </w:rPr>
        <w:t>，甲乙双方就</w:t>
      </w:r>
      <w:r>
        <w:rPr>
          <w:rFonts w:hint="eastAsia" w:eastAsia="仿宋_GB2312"/>
          <w:snapToGrid w:val="0"/>
          <w:kern w:val="0"/>
          <w:sz w:val="28"/>
          <w:szCs w:val="28"/>
          <w:u w:val="single"/>
          <w:lang w:val="en-US" w:eastAsia="zh-CN"/>
        </w:rPr>
        <w:t>前锋区X176龙珠村至大店村幸福美丽乡村路建设工程勘察设计劳务</w:t>
      </w:r>
      <w:r>
        <w:rPr>
          <w:rFonts w:eastAsia="仿宋_GB2312"/>
          <w:snapToGrid w:val="0"/>
          <w:kern w:val="0"/>
          <w:sz w:val="28"/>
          <w:szCs w:val="28"/>
        </w:rPr>
        <w:t>技术服务事宜达成一致，订立本合同。</w:t>
      </w:r>
    </w:p>
    <w:p w14:paraId="2EDCA3C5">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第一条 本合同签订依据</w:t>
      </w:r>
    </w:p>
    <w:p w14:paraId="2FF23BB6">
      <w:pPr>
        <w:spacing w:line="540" w:lineRule="exact"/>
        <w:ind w:firstLine="560" w:firstLineChars="200"/>
        <w:rPr>
          <w:rFonts w:eastAsia="仿宋_GB2312"/>
          <w:snapToGrid w:val="0"/>
          <w:kern w:val="0"/>
          <w:sz w:val="28"/>
          <w:szCs w:val="28"/>
        </w:rPr>
      </w:pPr>
      <w:r>
        <w:rPr>
          <w:rFonts w:eastAsia="仿宋_GB2312"/>
          <w:snapToGrid w:val="0"/>
          <w:kern w:val="0"/>
          <w:sz w:val="28"/>
          <w:szCs w:val="28"/>
        </w:rPr>
        <w:t>1.1《中华人民共和国民法典》《中华人民共和国建筑法》和《建设工程勘察设计管理条例》。</w:t>
      </w:r>
    </w:p>
    <w:p w14:paraId="3ACCBC14">
      <w:pPr>
        <w:spacing w:line="540" w:lineRule="exact"/>
        <w:ind w:firstLine="560" w:firstLineChars="200"/>
        <w:rPr>
          <w:rFonts w:eastAsia="仿宋_GB2312"/>
          <w:snapToGrid w:val="0"/>
          <w:spacing w:val="-2"/>
          <w:kern w:val="0"/>
          <w:sz w:val="28"/>
          <w:szCs w:val="28"/>
        </w:rPr>
      </w:pPr>
      <w:r>
        <w:rPr>
          <w:rFonts w:eastAsia="仿宋_GB2312"/>
          <w:snapToGrid w:val="0"/>
          <w:kern w:val="0"/>
          <w:sz w:val="28"/>
          <w:szCs w:val="28"/>
        </w:rPr>
        <w:t>1.2</w:t>
      </w:r>
      <w:r>
        <w:rPr>
          <w:rFonts w:eastAsia="仿宋_GB2312"/>
          <w:snapToGrid w:val="0"/>
          <w:spacing w:val="-2"/>
          <w:kern w:val="0"/>
          <w:sz w:val="28"/>
          <w:szCs w:val="28"/>
        </w:rPr>
        <w:t>国家及地方、行业有关本专业的法律、法规及相关技术标准和要求。</w:t>
      </w:r>
    </w:p>
    <w:p w14:paraId="710BAB12">
      <w:pPr>
        <w:spacing w:line="540" w:lineRule="exact"/>
        <w:ind w:firstLine="560" w:firstLineChars="200"/>
        <w:rPr>
          <w:rFonts w:eastAsia="仿宋_GB2312"/>
          <w:snapToGrid w:val="0"/>
          <w:kern w:val="0"/>
          <w:sz w:val="28"/>
          <w:szCs w:val="28"/>
        </w:rPr>
      </w:pPr>
      <w:r>
        <w:rPr>
          <w:rFonts w:eastAsia="仿宋_GB2312"/>
          <w:snapToGrid w:val="0"/>
          <w:kern w:val="0"/>
          <w:sz w:val="28"/>
          <w:szCs w:val="28"/>
        </w:rPr>
        <w:t>1.3建设工程批准文件。</w:t>
      </w:r>
    </w:p>
    <w:p w14:paraId="6BDCA403">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第二条 合同文件的优先次序</w:t>
      </w:r>
    </w:p>
    <w:p w14:paraId="781C9D9F">
      <w:pPr>
        <w:spacing w:line="540" w:lineRule="exact"/>
        <w:ind w:firstLine="560" w:firstLineChars="200"/>
        <w:rPr>
          <w:rFonts w:eastAsia="仿宋_GB2312"/>
          <w:snapToGrid w:val="0"/>
          <w:kern w:val="0"/>
          <w:sz w:val="28"/>
          <w:szCs w:val="28"/>
        </w:rPr>
      </w:pPr>
      <w:r>
        <w:rPr>
          <w:rFonts w:eastAsia="仿宋_GB2312"/>
          <w:snapToGrid w:val="0"/>
          <w:kern w:val="0"/>
          <w:sz w:val="28"/>
          <w:szCs w:val="28"/>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1ACED357">
      <w:pPr>
        <w:spacing w:line="540" w:lineRule="exact"/>
        <w:ind w:firstLine="560" w:firstLineChars="200"/>
        <w:rPr>
          <w:rFonts w:eastAsia="仿宋_GB2312"/>
          <w:snapToGrid w:val="0"/>
          <w:kern w:val="0"/>
          <w:sz w:val="28"/>
          <w:szCs w:val="28"/>
        </w:rPr>
      </w:pPr>
      <w:r>
        <w:rPr>
          <w:rFonts w:eastAsia="仿宋_GB2312"/>
          <w:snapToGrid w:val="0"/>
          <w:kern w:val="0"/>
          <w:sz w:val="28"/>
          <w:szCs w:val="28"/>
        </w:rPr>
        <w:t>2.1合同协议书及其附件</w:t>
      </w:r>
    </w:p>
    <w:p w14:paraId="23881ABB">
      <w:pPr>
        <w:spacing w:line="540" w:lineRule="exact"/>
        <w:ind w:firstLine="560" w:firstLineChars="200"/>
        <w:rPr>
          <w:rFonts w:eastAsia="仿宋_GB2312"/>
          <w:snapToGrid w:val="0"/>
          <w:kern w:val="0"/>
          <w:sz w:val="28"/>
          <w:szCs w:val="28"/>
        </w:rPr>
      </w:pPr>
      <w:r>
        <w:rPr>
          <w:rFonts w:eastAsia="仿宋_GB2312"/>
          <w:snapToGrid w:val="0"/>
          <w:kern w:val="0"/>
          <w:sz w:val="28"/>
          <w:szCs w:val="28"/>
        </w:rPr>
        <w:t>2.2中标文件</w:t>
      </w:r>
    </w:p>
    <w:p w14:paraId="1DB69947">
      <w:pPr>
        <w:spacing w:line="540" w:lineRule="exact"/>
        <w:ind w:firstLine="560" w:firstLineChars="200"/>
        <w:rPr>
          <w:rFonts w:eastAsia="仿宋_GB2312"/>
          <w:snapToGrid w:val="0"/>
          <w:kern w:val="0"/>
          <w:sz w:val="28"/>
          <w:szCs w:val="28"/>
        </w:rPr>
      </w:pPr>
      <w:r>
        <w:rPr>
          <w:rFonts w:eastAsia="仿宋_GB2312"/>
          <w:snapToGrid w:val="0"/>
          <w:kern w:val="0"/>
          <w:sz w:val="28"/>
          <w:szCs w:val="28"/>
        </w:rPr>
        <w:t>2.3甲方要求及委托书</w:t>
      </w:r>
    </w:p>
    <w:p w14:paraId="39D85726">
      <w:pPr>
        <w:spacing w:line="540" w:lineRule="exact"/>
        <w:ind w:firstLine="560" w:firstLineChars="200"/>
        <w:rPr>
          <w:rFonts w:eastAsia="仿宋_GB2312"/>
          <w:snapToGrid w:val="0"/>
          <w:kern w:val="0"/>
          <w:sz w:val="28"/>
          <w:szCs w:val="28"/>
        </w:rPr>
      </w:pPr>
      <w:r>
        <w:rPr>
          <w:rFonts w:eastAsia="仿宋_GB2312"/>
          <w:snapToGrid w:val="0"/>
          <w:kern w:val="0"/>
          <w:sz w:val="28"/>
          <w:szCs w:val="28"/>
        </w:rPr>
        <w:t>2.4投标文件</w:t>
      </w:r>
    </w:p>
    <w:p w14:paraId="7688DC15">
      <w:pPr>
        <w:spacing w:line="540" w:lineRule="exact"/>
        <w:ind w:firstLine="560" w:firstLineChars="200"/>
        <w:rPr>
          <w:rFonts w:eastAsia="仿宋_GB2312"/>
          <w:snapToGrid w:val="0"/>
          <w:kern w:val="0"/>
          <w:sz w:val="28"/>
          <w:szCs w:val="28"/>
        </w:rPr>
      </w:pPr>
      <w:r>
        <w:rPr>
          <w:rFonts w:eastAsia="仿宋_GB2312"/>
          <w:snapToGrid w:val="0"/>
          <w:kern w:val="0"/>
          <w:sz w:val="28"/>
          <w:szCs w:val="28"/>
        </w:rPr>
        <w:t>2.5招标文件</w:t>
      </w:r>
    </w:p>
    <w:p w14:paraId="4AA71165">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第三条 本合同项目的名称、规模、阶段、概况及投资情况</w:t>
      </w:r>
    </w:p>
    <w:p w14:paraId="35FCD1D0">
      <w:pPr>
        <w:spacing w:line="540" w:lineRule="exact"/>
        <w:ind w:firstLine="560" w:firstLineChars="200"/>
        <w:rPr>
          <w:rFonts w:hint="eastAsia" w:eastAsia="仿宋_GB2312"/>
          <w:sz w:val="28"/>
          <w:szCs w:val="28"/>
        </w:rPr>
      </w:pPr>
      <w:r>
        <w:rPr>
          <w:rFonts w:eastAsia="仿宋_GB2312"/>
          <w:snapToGrid w:val="0"/>
          <w:kern w:val="0"/>
          <w:sz w:val="28"/>
          <w:szCs w:val="28"/>
        </w:rPr>
        <w:t>3.1项目名称：</w:t>
      </w:r>
      <w:r>
        <w:rPr>
          <w:rFonts w:hint="eastAsia" w:eastAsia="仿宋_GB2312"/>
          <w:snapToGrid w:val="0"/>
          <w:kern w:val="0"/>
          <w:sz w:val="28"/>
          <w:szCs w:val="28"/>
          <w:u w:val="single"/>
          <w:lang w:val="en-US" w:eastAsia="zh-CN"/>
        </w:rPr>
        <w:t>前锋区X176龙珠村至大店村幸福美丽乡村路建设工程勘察设计劳务</w:t>
      </w:r>
      <w:r>
        <w:rPr>
          <w:rFonts w:hint="eastAsia" w:eastAsia="仿宋_GB2312"/>
          <w:snapToGrid w:val="0"/>
          <w:kern w:val="0"/>
          <w:sz w:val="28"/>
          <w:szCs w:val="28"/>
        </w:rPr>
        <w:t>。</w:t>
      </w:r>
    </w:p>
    <w:p w14:paraId="68C9E595">
      <w:pPr>
        <w:spacing w:line="540" w:lineRule="exact"/>
        <w:ind w:firstLine="560" w:firstLineChars="200"/>
        <w:rPr>
          <w:rFonts w:hint="eastAsia" w:eastAsia="仿宋_GB2312"/>
          <w:sz w:val="28"/>
          <w:szCs w:val="28"/>
          <w:u w:val="single"/>
        </w:rPr>
      </w:pPr>
      <w:r>
        <w:rPr>
          <w:rFonts w:eastAsia="仿宋_GB2312"/>
          <w:snapToGrid w:val="0"/>
          <w:kern w:val="0"/>
          <w:sz w:val="28"/>
          <w:szCs w:val="28"/>
        </w:rPr>
        <w:t>3.</w:t>
      </w:r>
      <w:r>
        <w:rPr>
          <w:rFonts w:hint="eastAsia" w:eastAsia="仿宋_GB2312"/>
          <w:snapToGrid w:val="0"/>
          <w:kern w:val="0"/>
          <w:sz w:val="28"/>
          <w:szCs w:val="28"/>
        </w:rPr>
        <w:t>2</w:t>
      </w:r>
      <w:r>
        <w:rPr>
          <w:rFonts w:eastAsia="仿宋_GB2312"/>
          <w:snapToGrid w:val="0"/>
          <w:kern w:val="0"/>
          <w:sz w:val="28"/>
          <w:szCs w:val="28"/>
        </w:rPr>
        <w:t>项目阶段：</w:t>
      </w:r>
      <w:r>
        <w:rPr>
          <w:rFonts w:hint="eastAsia" w:eastAsia="仿宋_GB2312"/>
          <w:snapToGrid w:val="0"/>
          <w:kern w:val="0"/>
          <w:sz w:val="28"/>
          <w:szCs w:val="28"/>
          <w:u w:val="single"/>
        </w:rPr>
        <w:t>施工图勘察设计</w:t>
      </w:r>
      <w:r>
        <w:rPr>
          <w:rFonts w:hint="eastAsia" w:eastAsia="仿宋_GB2312"/>
          <w:snapToGrid w:val="0"/>
          <w:kern w:val="0"/>
          <w:sz w:val="28"/>
          <w:szCs w:val="28"/>
        </w:rPr>
        <w:t>。</w:t>
      </w:r>
    </w:p>
    <w:p w14:paraId="1D57CB79">
      <w:pPr>
        <w:spacing w:line="540" w:lineRule="exact"/>
        <w:ind w:firstLine="560" w:firstLineChars="200"/>
        <w:rPr>
          <w:rFonts w:hint="eastAsia" w:eastAsia="仿宋_GB2312"/>
          <w:snapToGrid w:val="0"/>
          <w:kern w:val="0"/>
          <w:sz w:val="28"/>
          <w:szCs w:val="28"/>
          <w:u w:val="none"/>
        </w:rPr>
      </w:pPr>
      <w:r>
        <w:rPr>
          <w:rFonts w:eastAsia="仿宋_GB2312"/>
          <w:snapToGrid w:val="0"/>
          <w:kern w:val="0"/>
          <w:sz w:val="28"/>
          <w:szCs w:val="28"/>
        </w:rPr>
        <w:t>3.</w:t>
      </w:r>
      <w:r>
        <w:rPr>
          <w:rFonts w:hint="eastAsia" w:eastAsia="仿宋_GB2312"/>
          <w:snapToGrid w:val="0"/>
          <w:kern w:val="0"/>
          <w:sz w:val="28"/>
          <w:szCs w:val="28"/>
        </w:rPr>
        <w:t>3</w:t>
      </w:r>
      <w:r>
        <w:rPr>
          <w:rFonts w:eastAsia="仿宋_GB2312"/>
          <w:snapToGrid w:val="0"/>
          <w:kern w:val="0"/>
          <w:sz w:val="28"/>
          <w:szCs w:val="28"/>
        </w:rPr>
        <w:t>项目概况及投资情况：</w:t>
      </w:r>
      <w:r>
        <w:rPr>
          <w:rFonts w:hint="eastAsia" w:eastAsia="仿宋_GB2312"/>
          <w:snapToGrid w:val="0"/>
          <w:kern w:val="0"/>
          <w:sz w:val="28"/>
          <w:szCs w:val="28"/>
          <w:u w:val="single"/>
          <w:lang w:val="en-US" w:eastAsia="zh-CN"/>
        </w:rPr>
        <w:t>本项目位于广安市前锋区龙滩镇龙珠村、桂兴镇大店村，主要建设内容为新建公路7.412公里，路基宽7.5米，利用既有隧道2座长约 250米，增设隧道照明，利用在建龙滩水库大坝坝顶道路长约200米，宽7米，新建桥梁1座，路面结构为沥青混凝土</w:t>
      </w:r>
      <w:r>
        <w:rPr>
          <w:rFonts w:hint="eastAsia" w:eastAsia="仿宋_GB2312"/>
          <w:snapToGrid w:val="0"/>
          <w:kern w:val="0"/>
          <w:sz w:val="28"/>
          <w:szCs w:val="28"/>
          <w:u w:val="none"/>
        </w:rPr>
        <w:t>。</w:t>
      </w:r>
    </w:p>
    <w:p w14:paraId="6483BAE4">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第四条 工作内容和质量要求</w:t>
      </w:r>
    </w:p>
    <w:p w14:paraId="053C4283">
      <w:pPr>
        <w:spacing w:line="540" w:lineRule="exact"/>
        <w:ind w:firstLine="560" w:firstLineChars="200"/>
        <w:rPr>
          <w:rFonts w:eastAsia="仿宋_GB2312"/>
          <w:snapToGrid w:val="0"/>
          <w:kern w:val="0"/>
          <w:sz w:val="28"/>
          <w:szCs w:val="28"/>
        </w:rPr>
      </w:pPr>
      <w:r>
        <w:rPr>
          <w:rFonts w:eastAsia="仿宋_GB2312"/>
          <w:snapToGrid w:val="0"/>
          <w:kern w:val="0"/>
          <w:sz w:val="28"/>
          <w:szCs w:val="28"/>
        </w:rPr>
        <w:t>4.1乙方的工作内容为：完成</w:t>
      </w:r>
      <w:r>
        <w:rPr>
          <w:rFonts w:hint="eastAsia" w:eastAsia="仿宋_GB2312"/>
          <w:snapToGrid w:val="0"/>
          <w:kern w:val="0"/>
          <w:sz w:val="28"/>
          <w:szCs w:val="28"/>
          <w:u w:val="single"/>
          <w:lang w:val="en-US" w:eastAsia="zh-CN"/>
        </w:rPr>
        <w:t>前锋区X176龙珠村至大店村幸福美丽乡村路建设工程勘察设计劳务工作，具体包含本项目定测、详勘、路基工程、桥涵工程和隧道照明设计制图劳务及相应后期服务工作</w:t>
      </w:r>
      <w:r>
        <w:rPr>
          <w:rFonts w:eastAsia="仿宋_GB2312"/>
          <w:snapToGrid w:val="0"/>
          <w:kern w:val="0"/>
          <w:sz w:val="28"/>
          <w:szCs w:val="28"/>
        </w:rPr>
        <w:t>。</w:t>
      </w:r>
    </w:p>
    <w:p w14:paraId="55A23633">
      <w:pPr>
        <w:spacing w:line="540" w:lineRule="exact"/>
        <w:ind w:firstLine="560" w:firstLineChars="200"/>
        <w:rPr>
          <w:rFonts w:eastAsia="仿宋_GB2312"/>
          <w:snapToGrid w:val="0"/>
          <w:kern w:val="0"/>
          <w:sz w:val="28"/>
          <w:szCs w:val="28"/>
        </w:rPr>
      </w:pPr>
      <w:r>
        <w:rPr>
          <w:rFonts w:eastAsia="仿宋_GB2312"/>
          <w:snapToGrid w:val="0"/>
          <w:kern w:val="0"/>
          <w:sz w:val="28"/>
          <w:szCs w:val="28"/>
        </w:rPr>
        <w:t>4.2乙方提供执行的技术标准应满足以下规范性文件的规定：</w:t>
      </w:r>
    </w:p>
    <w:p w14:paraId="7DE10FAE">
      <w:pPr>
        <w:spacing w:line="540" w:lineRule="exact"/>
        <w:ind w:firstLine="560" w:firstLineChars="200"/>
        <w:rPr>
          <w:rFonts w:hint="eastAsia" w:eastAsia="仿宋_GB2312"/>
          <w:snapToGrid w:val="0"/>
          <w:kern w:val="0"/>
          <w:sz w:val="28"/>
          <w:szCs w:val="28"/>
          <w:highlight w:val="none"/>
        </w:rPr>
      </w:pPr>
      <w:r>
        <w:rPr>
          <w:rFonts w:hint="eastAsia" w:eastAsia="仿宋_GB2312"/>
          <w:snapToGrid w:val="0"/>
          <w:kern w:val="0"/>
          <w:sz w:val="28"/>
          <w:szCs w:val="28"/>
          <w:highlight w:val="none"/>
        </w:rPr>
        <w:t>4.2.1</w:t>
      </w:r>
      <w:r>
        <w:rPr>
          <w:rFonts w:hint="eastAsia" w:eastAsia="仿宋_GB2312"/>
          <w:snapToGrid w:val="0"/>
          <w:kern w:val="0"/>
          <w:sz w:val="28"/>
          <w:szCs w:val="28"/>
          <w:highlight w:val="none"/>
          <w:lang w:val="en-US" w:eastAsia="zh-CN"/>
        </w:rPr>
        <w:t xml:space="preserve">  </w:t>
      </w:r>
      <w:r>
        <w:rPr>
          <w:rFonts w:hint="eastAsia" w:eastAsia="仿宋_GB2312"/>
          <w:snapToGrid w:val="0"/>
          <w:kern w:val="0"/>
          <w:sz w:val="28"/>
          <w:szCs w:val="28"/>
          <w:highlight w:val="none"/>
        </w:rPr>
        <w:t>《工程建设标准强制性条文（公路工程部分）》(20</w:t>
      </w:r>
      <w:r>
        <w:rPr>
          <w:rFonts w:hint="eastAsia" w:eastAsia="仿宋_GB2312"/>
          <w:snapToGrid w:val="0"/>
          <w:kern w:val="0"/>
          <w:sz w:val="28"/>
          <w:szCs w:val="28"/>
          <w:highlight w:val="none"/>
          <w:lang w:val="en-US" w:eastAsia="zh-CN"/>
        </w:rPr>
        <w:t>13</w:t>
      </w:r>
      <w:r>
        <w:rPr>
          <w:rFonts w:hint="eastAsia" w:eastAsia="仿宋_GB2312"/>
          <w:snapToGrid w:val="0"/>
          <w:kern w:val="0"/>
          <w:sz w:val="28"/>
          <w:szCs w:val="28"/>
          <w:highlight w:val="none"/>
        </w:rPr>
        <w:t>年版）；</w:t>
      </w:r>
    </w:p>
    <w:p w14:paraId="55C6C796">
      <w:pPr>
        <w:spacing w:line="540" w:lineRule="exact"/>
        <w:ind w:firstLine="560" w:firstLineChars="200"/>
        <w:rPr>
          <w:rFonts w:hint="eastAsia" w:eastAsia="仿宋_GB2312"/>
          <w:snapToGrid w:val="0"/>
          <w:kern w:val="0"/>
          <w:sz w:val="28"/>
          <w:szCs w:val="28"/>
          <w:highlight w:val="none"/>
        </w:rPr>
      </w:pPr>
      <w:r>
        <w:rPr>
          <w:rFonts w:hint="eastAsia" w:eastAsia="仿宋_GB2312"/>
          <w:snapToGrid w:val="0"/>
          <w:kern w:val="0"/>
          <w:sz w:val="28"/>
          <w:szCs w:val="28"/>
          <w:highlight w:val="none"/>
          <w:lang w:val="en-US" w:eastAsia="zh-CN"/>
        </w:rPr>
        <w:t>4</w:t>
      </w:r>
      <w:r>
        <w:rPr>
          <w:rFonts w:hint="eastAsia" w:eastAsia="仿宋_GB2312"/>
          <w:snapToGrid w:val="0"/>
          <w:kern w:val="0"/>
          <w:sz w:val="28"/>
          <w:szCs w:val="28"/>
          <w:highlight w:val="none"/>
        </w:rPr>
        <w:t>.2.2  《公路工程技术标准》(JTGB01-2014)；</w:t>
      </w:r>
    </w:p>
    <w:p w14:paraId="7C842587">
      <w:pPr>
        <w:spacing w:line="540" w:lineRule="exact"/>
        <w:ind w:firstLine="560" w:firstLineChars="200"/>
        <w:rPr>
          <w:rFonts w:hint="eastAsia" w:eastAsia="仿宋_GB2312"/>
          <w:snapToGrid w:val="0"/>
          <w:kern w:val="0"/>
          <w:sz w:val="28"/>
          <w:szCs w:val="28"/>
          <w:highlight w:val="none"/>
        </w:rPr>
      </w:pPr>
      <w:r>
        <w:rPr>
          <w:rFonts w:hint="eastAsia" w:eastAsia="仿宋_GB2312"/>
          <w:snapToGrid w:val="0"/>
          <w:kern w:val="0"/>
          <w:sz w:val="28"/>
          <w:szCs w:val="28"/>
          <w:highlight w:val="none"/>
          <w:lang w:val="en-US" w:eastAsia="zh-CN"/>
        </w:rPr>
        <w:t>4</w:t>
      </w:r>
      <w:r>
        <w:rPr>
          <w:rFonts w:hint="eastAsia" w:eastAsia="仿宋_GB2312"/>
          <w:snapToGrid w:val="0"/>
          <w:kern w:val="0"/>
          <w:sz w:val="28"/>
          <w:szCs w:val="28"/>
          <w:highlight w:val="none"/>
        </w:rPr>
        <w:t>.2.3  《公路工程抗震设计规范》（JTG B02-2013）；</w:t>
      </w:r>
    </w:p>
    <w:p w14:paraId="42479C1C">
      <w:pPr>
        <w:spacing w:line="540" w:lineRule="exact"/>
        <w:ind w:firstLine="560" w:firstLineChars="200"/>
        <w:rPr>
          <w:rFonts w:hint="eastAsia" w:eastAsia="仿宋_GB2312"/>
          <w:snapToGrid w:val="0"/>
          <w:kern w:val="0"/>
          <w:sz w:val="28"/>
          <w:szCs w:val="28"/>
          <w:highlight w:val="none"/>
        </w:rPr>
      </w:pPr>
      <w:r>
        <w:rPr>
          <w:rFonts w:hint="eastAsia" w:eastAsia="仿宋_GB2312"/>
          <w:snapToGrid w:val="0"/>
          <w:kern w:val="0"/>
          <w:sz w:val="28"/>
          <w:szCs w:val="28"/>
          <w:highlight w:val="none"/>
          <w:lang w:val="en-US" w:eastAsia="zh-CN"/>
        </w:rPr>
        <w:t>4</w:t>
      </w:r>
      <w:r>
        <w:rPr>
          <w:rFonts w:hint="eastAsia" w:eastAsia="仿宋_GB2312"/>
          <w:snapToGrid w:val="0"/>
          <w:kern w:val="0"/>
          <w:sz w:val="28"/>
          <w:szCs w:val="28"/>
          <w:highlight w:val="none"/>
        </w:rPr>
        <w:t>.2.4  《公路环境保护设计规范》(JTG B04-2010)；</w:t>
      </w:r>
    </w:p>
    <w:p w14:paraId="671DE8EF">
      <w:pPr>
        <w:spacing w:line="540" w:lineRule="exact"/>
        <w:ind w:firstLine="560" w:firstLineChars="200"/>
        <w:rPr>
          <w:rFonts w:hint="eastAsia" w:eastAsia="仿宋_GB2312"/>
          <w:snapToGrid w:val="0"/>
          <w:kern w:val="0"/>
          <w:sz w:val="28"/>
          <w:szCs w:val="28"/>
          <w:highlight w:val="none"/>
        </w:rPr>
      </w:pPr>
      <w:r>
        <w:rPr>
          <w:rFonts w:hint="eastAsia" w:eastAsia="仿宋_GB2312"/>
          <w:snapToGrid w:val="0"/>
          <w:kern w:val="0"/>
          <w:sz w:val="28"/>
          <w:szCs w:val="28"/>
          <w:highlight w:val="none"/>
          <w:lang w:val="en-US" w:eastAsia="zh-CN"/>
        </w:rPr>
        <w:t>4</w:t>
      </w:r>
      <w:r>
        <w:rPr>
          <w:rFonts w:hint="eastAsia" w:eastAsia="仿宋_GB2312"/>
          <w:snapToGrid w:val="0"/>
          <w:kern w:val="0"/>
          <w:sz w:val="28"/>
          <w:szCs w:val="28"/>
          <w:highlight w:val="none"/>
        </w:rPr>
        <w:t>.2.5  《公路沥青路面设计规范》(JTG D50-2017)；</w:t>
      </w:r>
    </w:p>
    <w:p w14:paraId="675A1E65">
      <w:pPr>
        <w:spacing w:line="540" w:lineRule="exact"/>
        <w:ind w:firstLine="560" w:firstLineChars="200"/>
        <w:rPr>
          <w:rFonts w:eastAsia="仿宋_GB2312"/>
          <w:snapToGrid w:val="0"/>
          <w:kern w:val="0"/>
          <w:sz w:val="28"/>
          <w:szCs w:val="28"/>
          <w:highlight w:val="none"/>
        </w:rPr>
      </w:pPr>
      <w:r>
        <w:rPr>
          <w:rFonts w:hint="eastAsia" w:eastAsia="仿宋_GB2312"/>
          <w:snapToGrid w:val="0"/>
          <w:kern w:val="0"/>
          <w:sz w:val="28"/>
          <w:szCs w:val="28"/>
          <w:highlight w:val="none"/>
          <w:lang w:val="en-US" w:eastAsia="zh-CN"/>
        </w:rPr>
        <w:t>4</w:t>
      </w:r>
      <w:r>
        <w:rPr>
          <w:rFonts w:hint="eastAsia" w:eastAsia="仿宋_GB2312"/>
          <w:snapToGrid w:val="0"/>
          <w:kern w:val="0"/>
          <w:sz w:val="28"/>
          <w:szCs w:val="28"/>
          <w:highlight w:val="none"/>
        </w:rPr>
        <w:t>.2.</w:t>
      </w:r>
      <w:r>
        <w:rPr>
          <w:rFonts w:hint="eastAsia" w:eastAsia="仿宋_GB2312"/>
          <w:snapToGrid w:val="0"/>
          <w:kern w:val="0"/>
          <w:sz w:val="28"/>
          <w:szCs w:val="28"/>
          <w:highlight w:val="none"/>
          <w:lang w:val="en-US" w:eastAsia="zh-CN"/>
        </w:rPr>
        <w:t>6</w:t>
      </w:r>
      <w:r>
        <w:rPr>
          <w:rFonts w:hint="eastAsia" w:eastAsia="仿宋_GB2312"/>
          <w:snapToGrid w:val="0"/>
          <w:kern w:val="0"/>
          <w:sz w:val="28"/>
          <w:szCs w:val="28"/>
          <w:highlight w:val="none"/>
        </w:rPr>
        <w:t xml:space="preserve">  《公路桥涵设计通用规范》（JTG D60-2015）</w:t>
      </w:r>
      <w:r>
        <w:rPr>
          <w:rFonts w:eastAsia="仿宋_GB2312"/>
          <w:snapToGrid w:val="0"/>
          <w:kern w:val="0"/>
          <w:sz w:val="28"/>
          <w:szCs w:val="28"/>
          <w:highlight w:val="none"/>
        </w:rPr>
        <w:t>；</w:t>
      </w:r>
    </w:p>
    <w:p w14:paraId="07648B35">
      <w:pPr>
        <w:spacing w:line="540" w:lineRule="exact"/>
        <w:ind w:firstLine="560" w:firstLineChars="200"/>
      </w:pPr>
      <w:r>
        <w:rPr>
          <w:rFonts w:hint="eastAsia" w:eastAsia="仿宋_GB2312"/>
          <w:snapToGrid w:val="0"/>
          <w:kern w:val="0"/>
          <w:sz w:val="28"/>
          <w:szCs w:val="28"/>
          <w:highlight w:val="none"/>
          <w:lang w:val="en-US" w:eastAsia="zh-CN"/>
        </w:rPr>
        <w:t>4</w:t>
      </w:r>
      <w:r>
        <w:rPr>
          <w:rFonts w:hint="eastAsia" w:eastAsia="仿宋_GB2312"/>
          <w:snapToGrid w:val="0"/>
          <w:kern w:val="0"/>
          <w:sz w:val="28"/>
          <w:szCs w:val="28"/>
          <w:highlight w:val="none"/>
        </w:rPr>
        <w:t>.2.</w:t>
      </w:r>
      <w:r>
        <w:rPr>
          <w:rFonts w:hint="eastAsia" w:ascii="Times New Roman" w:hAnsi="Times New Roman" w:eastAsia="仿宋_GB2312" w:cs="Times New Roman"/>
          <w:snapToGrid w:val="0"/>
          <w:kern w:val="0"/>
          <w:sz w:val="28"/>
          <w:szCs w:val="28"/>
          <w:highlight w:val="none"/>
          <w:lang w:val="en-US" w:eastAsia="zh-CN"/>
        </w:rPr>
        <w:t xml:space="preserve">7  </w:t>
      </w:r>
      <w:r>
        <w:rPr>
          <w:rFonts w:hint="eastAsia" w:eastAsia="仿宋_GB2312"/>
          <w:snapToGrid w:val="0"/>
          <w:kern w:val="0"/>
          <w:sz w:val="28"/>
          <w:szCs w:val="28"/>
          <w:highlight w:val="none"/>
        </w:rPr>
        <w:t>《公路工程地质勘察规范》（JTG C20-2011）</w:t>
      </w:r>
      <w:r>
        <w:rPr>
          <w:rFonts w:eastAsia="仿宋_GB2312"/>
          <w:snapToGrid w:val="0"/>
          <w:kern w:val="0"/>
          <w:sz w:val="28"/>
          <w:szCs w:val="28"/>
          <w:highlight w:val="none"/>
        </w:rPr>
        <w:t>；</w:t>
      </w:r>
    </w:p>
    <w:p w14:paraId="7234AD7B">
      <w:pPr>
        <w:spacing w:line="540" w:lineRule="exact"/>
        <w:ind w:firstLine="560" w:firstLineChars="200"/>
        <w:rPr>
          <w:rFonts w:eastAsia="仿宋_GB2312"/>
          <w:snapToGrid w:val="0"/>
          <w:kern w:val="0"/>
          <w:sz w:val="28"/>
          <w:szCs w:val="28"/>
        </w:rPr>
      </w:pPr>
      <w:r>
        <w:rPr>
          <w:rFonts w:hint="eastAsia" w:eastAsia="仿宋_GB2312"/>
          <w:snapToGrid w:val="0"/>
          <w:kern w:val="0"/>
          <w:sz w:val="28"/>
          <w:szCs w:val="28"/>
          <w:lang w:val="en-US" w:eastAsia="zh-CN"/>
        </w:rPr>
        <w:t>4</w:t>
      </w:r>
      <w:r>
        <w:rPr>
          <w:rFonts w:eastAsia="仿宋_GB2312"/>
          <w:snapToGrid w:val="0"/>
          <w:kern w:val="0"/>
          <w:sz w:val="28"/>
          <w:szCs w:val="28"/>
        </w:rPr>
        <w:t>.2.</w:t>
      </w:r>
      <w:r>
        <w:rPr>
          <w:rFonts w:hint="eastAsia" w:eastAsia="仿宋_GB2312"/>
          <w:snapToGrid w:val="0"/>
          <w:kern w:val="0"/>
          <w:sz w:val="28"/>
          <w:szCs w:val="28"/>
          <w:lang w:val="en-US" w:eastAsia="zh-CN"/>
        </w:rPr>
        <w:t xml:space="preserve">8   </w:t>
      </w:r>
      <w:r>
        <w:rPr>
          <w:rFonts w:eastAsia="仿宋_GB2312"/>
          <w:snapToGrid w:val="0"/>
          <w:kern w:val="0"/>
          <w:sz w:val="28"/>
          <w:szCs w:val="28"/>
        </w:rPr>
        <w:t>国家、省市主管部门发布的其他相关政策法规、规章和标准规范等。</w:t>
      </w:r>
    </w:p>
    <w:p w14:paraId="6A58B72E">
      <w:pPr>
        <w:spacing w:line="540" w:lineRule="exact"/>
        <w:ind w:firstLine="560" w:firstLineChars="200"/>
        <w:rPr>
          <w:rFonts w:eastAsia="仿宋_GB2312"/>
          <w:snapToGrid w:val="0"/>
          <w:kern w:val="0"/>
          <w:sz w:val="28"/>
          <w:szCs w:val="28"/>
        </w:rPr>
      </w:pPr>
      <w:r>
        <w:rPr>
          <w:rFonts w:eastAsia="仿宋_GB2312"/>
          <w:snapToGrid w:val="0"/>
          <w:kern w:val="0"/>
          <w:sz w:val="28"/>
          <w:szCs w:val="28"/>
        </w:rPr>
        <w:t>4.3乙方提供的成果文件质量应满足以下要求：满足国家、省市及行业技术要求，</w:t>
      </w:r>
      <w:r>
        <w:rPr>
          <w:rFonts w:hint="eastAsia" w:eastAsia="仿宋_GB2312"/>
          <w:snapToGrid w:val="0"/>
          <w:kern w:val="0"/>
          <w:sz w:val="28"/>
          <w:szCs w:val="28"/>
          <w:lang w:eastAsia="zh-CN"/>
        </w:rPr>
        <w:t>满足主管</w:t>
      </w:r>
      <w:r>
        <w:rPr>
          <w:rFonts w:eastAsia="仿宋_GB2312"/>
          <w:snapToGrid w:val="0"/>
          <w:kern w:val="0"/>
          <w:sz w:val="28"/>
          <w:szCs w:val="28"/>
        </w:rPr>
        <w:t>。</w:t>
      </w:r>
    </w:p>
    <w:p w14:paraId="741220C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w:t>
      </w:r>
      <w:r>
        <w:rPr>
          <w:rFonts w:hint="eastAsia" w:ascii="黑体" w:hAnsi="黑体" w:eastAsia="黑体"/>
          <w:bCs/>
          <w:snapToGrid w:val="0"/>
          <w:sz w:val="28"/>
          <w:szCs w:val="28"/>
        </w:rPr>
        <w:t>五</w:t>
      </w:r>
      <w:r>
        <w:rPr>
          <w:rFonts w:ascii="黑体" w:hAnsi="黑体" w:eastAsia="黑体"/>
          <w:bCs/>
          <w:snapToGrid w:val="0"/>
          <w:sz w:val="28"/>
          <w:szCs w:val="28"/>
        </w:rPr>
        <w:t>条</w:t>
      </w:r>
      <w:r>
        <w:rPr>
          <w:rFonts w:hint="eastAsia" w:ascii="黑体" w:hAnsi="黑体" w:eastAsia="黑体"/>
          <w:bCs/>
          <w:snapToGrid w:val="0"/>
          <w:sz w:val="28"/>
          <w:szCs w:val="28"/>
        </w:rPr>
        <w:t xml:space="preserve"> </w:t>
      </w:r>
      <w:r>
        <w:rPr>
          <w:rFonts w:ascii="黑体" w:hAnsi="黑体" w:eastAsia="黑体"/>
          <w:bCs/>
          <w:snapToGrid w:val="0"/>
          <w:sz w:val="28"/>
          <w:szCs w:val="28"/>
        </w:rPr>
        <w:t>甲方向乙方提交的有关基础资料、文件及时间</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1"/>
        <w:gridCol w:w="3319"/>
        <w:gridCol w:w="1088"/>
      </w:tblGrid>
      <w:tr w14:paraId="45FC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521" w:type="dxa"/>
            <w:tcBorders>
              <w:top w:val="single" w:color="auto" w:sz="4" w:space="0"/>
              <w:left w:val="single" w:color="auto" w:sz="4" w:space="0"/>
              <w:bottom w:val="single" w:color="auto" w:sz="4" w:space="0"/>
              <w:right w:val="single" w:color="auto" w:sz="4" w:space="0"/>
            </w:tcBorders>
            <w:noWrap w:val="0"/>
            <w:vAlign w:val="top"/>
          </w:tcPr>
          <w:p w14:paraId="5A752855">
            <w:pPr>
              <w:jc w:val="center"/>
              <w:rPr>
                <w:rFonts w:ascii="黑体" w:hAnsi="黑体" w:eastAsia="黑体"/>
                <w:snapToGrid w:val="0"/>
                <w:kern w:val="0"/>
                <w:sz w:val="28"/>
                <w:szCs w:val="28"/>
              </w:rPr>
            </w:pPr>
            <w:r>
              <w:rPr>
                <w:rFonts w:ascii="黑体" w:hAnsi="黑体" w:eastAsia="黑体"/>
                <w:snapToGrid w:val="0"/>
                <w:kern w:val="0"/>
                <w:sz w:val="28"/>
                <w:szCs w:val="28"/>
              </w:rPr>
              <w:t>文件名称</w:t>
            </w:r>
          </w:p>
        </w:tc>
        <w:tc>
          <w:tcPr>
            <w:tcW w:w="3319" w:type="dxa"/>
            <w:tcBorders>
              <w:top w:val="single" w:color="auto" w:sz="4" w:space="0"/>
              <w:left w:val="single" w:color="auto" w:sz="4" w:space="0"/>
              <w:bottom w:val="single" w:color="auto" w:sz="4" w:space="0"/>
              <w:right w:val="single" w:color="auto" w:sz="4" w:space="0"/>
            </w:tcBorders>
            <w:noWrap w:val="0"/>
            <w:vAlign w:val="top"/>
          </w:tcPr>
          <w:p w14:paraId="47C52179">
            <w:pPr>
              <w:jc w:val="center"/>
              <w:rPr>
                <w:rFonts w:ascii="黑体" w:hAnsi="黑体" w:eastAsia="黑体"/>
                <w:snapToGrid w:val="0"/>
                <w:kern w:val="0"/>
                <w:sz w:val="28"/>
                <w:szCs w:val="28"/>
              </w:rPr>
            </w:pPr>
            <w:r>
              <w:rPr>
                <w:rFonts w:ascii="黑体" w:hAnsi="黑体" w:eastAsia="黑体"/>
                <w:snapToGrid w:val="0"/>
                <w:kern w:val="0"/>
                <w:sz w:val="28"/>
                <w:szCs w:val="28"/>
              </w:rPr>
              <w:t>提交时间</w:t>
            </w:r>
          </w:p>
        </w:tc>
        <w:tc>
          <w:tcPr>
            <w:tcW w:w="1088" w:type="dxa"/>
            <w:tcBorders>
              <w:top w:val="single" w:color="auto" w:sz="4" w:space="0"/>
              <w:left w:val="single" w:color="auto" w:sz="4" w:space="0"/>
              <w:bottom w:val="single" w:color="auto" w:sz="4" w:space="0"/>
              <w:right w:val="single" w:color="auto" w:sz="4" w:space="0"/>
            </w:tcBorders>
            <w:noWrap w:val="0"/>
            <w:vAlign w:val="top"/>
          </w:tcPr>
          <w:p w14:paraId="2AEAC3E4">
            <w:pPr>
              <w:jc w:val="center"/>
              <w:rPr>
                <w:rFonts w:ascii="黑体" w:hAnsi="黑体" w:eastAsia="黑体"/>
                <w:snapToGrid w:val="0"/>
                <w:kern w:val="0"/>
                <w:sz w:val="28"/>
                <w:szCs w:val="28"/>
              </w:rPr>
            </w:pPr>
            <w:r>
              <w:rPr>
                <w:rFonts w:ascii="黑体" w:hAnsi="黑体" w:eastAsia="黑体"/>
                <w:snapToGrid w:val="0"/>
                <w:kern w:val="0"/>
                <w:sz w:val="28"/>
                <w:szCs w:val="28"/>
              </w:rPr>
              <w:t>备注</w:t>
            </w:r>
          </w:p>
        </w:tc>
      </w:tr>
      <w:tr w14:paraId="691FC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521" w:type="dxa"/>
            <w:tcBorders>
              <w:top w:val="single" w:color="auto" w:sz="4" w:space="0"/>
              <w:left w:val="single" w:color="auto" w:sz="4" w:space="0"/>
              <w:bottom w:val="single" w:color="auto" w:sz="4" w:space="0"/>
              <w:right w:val="single" w:color="auto" w:sz="4" w:space="0"/>
            </w:tcBorders>
            <w:noWrap w:val="0"/>
            <w:vAlign w:val="center"/>
          </w:tcPr>
          <w:p w14:paraId="5717AB76">
            <w:pPr>
              <w:jc w:val="center"/>
              <w:rPr>
                <w:rFonts w:eastAsia="仿宋_GB2312"/>
                <w:snapToGrid w:val="0"/>
                <w:kern w:val="0"/>
                <w:sz w:val="28"/>
                <w:szCs w:val="28"/>
              </w:rPr>
            </w:pPr>
            <w:r>
              <w:rPr>
                <w:rFonts w:eastAsia="仿宋_GB2312"/>
                <w:snapToGrid w:val="0"/>
                <w:kern w:val="0"/>
                <w:sz w:val="28"/>
                <w:szCs w:val="28"/>
              </w:rPr>
              <w:t>项目工程概况、地形图及路线方案。</w:t>
            </w:r>
          </w:p>
        </w:tc>
        <w:tc>
          <w:tcPr>
            <w:tcW w:w="3319" w:type="dxa"/>
            <w:tcBorders>
              <w:top w:val="single" w:color="auto" w:sz="4" w:space="0"/>
              <w:left w:val="single" w:color="auto" w:sz="4" w:space="0"/>
              <w:bottom w:val="single" w:color="auto" w:sz="4" w:space="0"/>
              <w:right w:val="single" w:color="auto" w:sz="4" w:space="0"/>
            </w:tcBorders>
            <w:noWrap w:val="0"/>
            <w:vAlign w:val="center"/>
          </w:tcPr>
          <w:p w14:paraId="4A8EE777">
            <w:pPr>
              <w:spacing w:line="500" w:lineRule="exact"/>
              <w:rPr>
                <w:rFonts w:eastAsia="仿宋_GB2312"/>
                <w:snapToGrid w:val="0"/>
                <w:kern w:val="0"/>
                <w:sz w:val="28"/>
                <w:szCs w:val="28"/>
              </w:rPr>
            </w:pPr>
            <w:r>
              <w:rPr>
                <w:rFonts w:eastAsia="仿宋_GB2312"/>
                <w:snapToGrid w:val="0"/>
                <w:kern w:val="0"/>
                <w:sz w:val="28"/>
                <w:szCs w:val="28"/>
              </w:rPr>
              <w:t>路线方案确定后5个工作日内提交。</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1B67541F">
            <w:pPr>
              <w:jc w:val="center"/>
              <w:rPr>
                <w:rFonts w:eastAsia="仿宋_GB2312"/>
                <w:snapToGrid w:val="0"/>
                <w:kern w:val="0"/>
                <w:sz w:val="28"/>
                <w:szCs w:val="28"/>
              </w:rPr>
            </w:pPr>
          </w:p>
        </w:tc>
      </w:tr>
    </w:tbl>
    <w:p w14:paraId="1025B945">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第六条 乙方向甲方交付的成果、份数、地点及时间</w:t>
      </w:r>
    </w:p>
    <w:p w14:paraId="723E6A5C">
      <w:pPr>
        <w:spacing w:line="540" w:lineRule="exact"/>
        <w:ind w:firstLine="560" w:firstLineChars="200"/>
        <w:rPr>
          <w:rFonts w:eastAsia="仿宋_GB2312"/>
          <w:snapToGrid w:val="0"/>
          <w:kern w:val="0"/>
          <w:sz w:val="28"/>
          <w:szCs w:val="28"/>
        </w:rPr>
      </w:pPr>
      <w:r>
        <w:rPr>
          <w:rFonts w:eastAsia="仿宋_GB2312"/>
          <w:snapToGrid w:val="0"/>
          <w:kern w:val="0"/>
          <w:sz w:val="28"/>
          <w:szCs w:val="28"/>
        </w:rPr>
        <w:t>6.1</w:t>
      </w:r>
      <w:r>
        <w:rPr>
          <w:rFonts w:eastAsia="仿宋_GB2312"/>
          <w:snapToGrid w:val="0"/>
          <w:color w:val="FF0000"/>
          <w:kern w:val="0"/>
          <w:sz w:val="28"/>
          <w:szCs w:val="28"/>
        </w:rPr>
        <w:t xml:space="preserve"> </w:t>
      </w:r>
      <w:bookmarkStart w:id="12" w:name="_Hlk92466778"/>
      <w:r>
        <w:rPr>
          <w:rFonts w:eastAsia="仿宋_GB2312"/>
          <w:snapToGrid w:val="0"/>
          <w:kern w:val="0"/>
          <w:sz w:val="28"/>
          <w:szCs w:val="28"/>
        </w:rPr>
        <w:t>乙方向甲方交付的成果文件为4.1所承担内容的成果，</w:t>
      </w:r>
      <w:bookmarkStart w:id="13" w:name="_Hlk92466819"/>
      <w:r>
        <w:rPr>
          <w:rFonts w:eastAsia="仿宋_GB2312"/>
          <w:snapToGrid w:val="0"/>
          <w:kern w:val="0"/>
          <w:sz w:val="28"/>
          <w:szCs w:val="28"/>
        </w:rPr>
        <w:t>具体要求为正式成果文件（纸质</w:t>
      </w:r>
      <w:r>
        <w:rPr>
          <w:rFonts w:hint="eastAsia" w:eastAsia="仿宋_GB2312"/>
          <w:snapToGrid w:val="0"/>
          <w:kern w:val="0"/>
          <w:sz w:val="28"/>
          <w:szCs w:val="28"/>
        </w:rPr>
        <w:t>3</w:t>
      </w:r>
      <w:r>
        <w:rPr>
          <w:rFonts w:eastAsia="仿宋_GB2312"/>
          <w:snapToGrid w:val="0"/>
          <w:kern w:val="0"/>
          <w:sz w:val="28"/>
          <w:szCs w:val="28"/>
        </w:rPr>
        <w:t>套，扫描件1套，可编辑电子版1套），专家组出具的审查意见书（纸质1份，扫描件1份）。</w:t>
      </w:r>
    </w:p>
    <w:bookmarkEnd w:id="12"/>
    <w:bookmarkEnd w:id="13"/>
    <w:p w14:paraId="4CA4CEDB">
      <w:pPr>
        <w:spacing w:line="540" w:lineRule="exact"/>
        <w:ind w:firstLine="560" w:firstLineChars="200"/>
        <w:rPr>
          <w:rFonts w:eastAsia="仿宋_GB2312"/>
          <w:snapToGrid w:val="0"/>
          <w:kern w:val="0"/>
          <w:sz w:val="28"/>
          <w:szCs w:val="28"/>
        </w:rPr>
      </w:pPr>
      <w:r>
        <w:rPr>
          <w:rFonts w:eastAsia="仿宋_GB2312"/>
          <w:snapToGrid w:val="0"/>
          <w:kern w:val="0"/>
          <w:sz w:val="28"/>
          <w:szCs w:val="28"/>
        </w:rPr>
        <w:t>6.2</w:t>
      </w:r>
      <w:r>
        <w:rPr>
          <w:rFonts w:hint="eastAsia" w:eastAsia="仿宋_GB2312"/>
          <w:snapToGrid w:val="0"/>
          <w:kern w:val="0"/>
          <w:sz w:val="28"/>
          <w:szCs w:val="28"/>
        </w:rPr>
        <w:t xml:space="preserve"> </w:t>
      </w:r>
      <w:r>
        <w:rPr>
          <w:rFonts w:eastAsia="仿宋_GB2312"/>
          <w:snapToGrid w:val="0"/>
          <w:kern w:val="0"/>
          <w:sz w:val="28"/>
          <w:szCs w:val="28"/>
        </w:rPr>
        <w:t>自甲方提供乙方有关基础资料之日起算，乙方应于</w:t>
      </w:r>
      <w:r>
        <w:rPr>
          <w:rFonts w:hint="eastAsia" w:eastAsia="仿宋_GB2312"/>
          <w:snapToGrid w:val="0"/>
          <w:kern w:val="0"/>
          <w:sz w:val="28"/>
          <w:szCs w:val="28"/>
          <w:lang w:val="en-US" w:eastAsia="zh-CN"/>
        </w:rPr>
        <w:t>3</w:t>
      </w:r>
      <w:r>
        <w:rPr>
          <w:rFonts w:eastAsia="仿宋_GB2312"/>
          <w:snapToGrid w:val="0"/>
          <w:kern w:val="0"/>
          <w:sz w:val="28"/>
          <w:szCs w:val="28"/>
        </w:rPr>
        <w:t>0个日历天内提交正式成果文件及专家组审查意见。</w:t>
      </w:r>
    </w:p>
    <w:p w14:paraId="7BAE1A1C">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kern w:val="0"/>
          <w:sz w:val="28"/>
          <w:szCs w:val="28"/>
        </w:rPr>
      </w:pPr>
      <w:r>
        <w:rPr>
          <w:rFonts w:eastAsia="仿宋_GB2312"/>
          <w:snapToGrid w:val="0"/>
          <w:kern w:val="0"/>
          <w:sz w:val="28"/>
          <w:szCs w:val="28"/>
        </w:rPr>
        <w:t>6.3 提交地点：</w:t>
      </w:r>
      <w:r>
        <w:rPr>
          <w:rFonts w:hint="eastAsia" w:eastAsia="仿宋_GB2312"/>
          <w:snapToGrid w:val="0"/>
          <w:kern w:val="0"/>
          <w:sz w:val="28"/>
          <w:szCs w:val="28"/>
        </w:rPr>
        <w:t>成都市双流区蜀道云上城12号楼（和顺路一段366号）</w:t>
      </w:r>
      <w:r>
        <w:rPr>
          <w:rFonts w:hint="eastAsia" w:eastAsia="仿宋_GB2312"/>
          <w:snapToGrid w:val="0"/>
          <w:kern w:val="0"/>
          <w:sz w:val="28"/>
          <w:szCs w:val="28"/>
          <w:lang w:eastAsia="zh-CN"/>
        </w:rPr>
        <w:t>四川省</w:t>
      </w:r>
      <w:r>
        <w:rPr>
          <w:rFonts w:hint="eastAsia" w:eastAsia="仿宋_GB2312"/>
          <w:snapToGrid w:val="0"/>
          <w:kern w:val="0"/>
          <w:sz w:val="28"/>
          <w:szCs w:val="28"/>
        </w:rPr>
        <w:t>交通勘察设计研究院有限公司</w:t>
      </w:r>
      <w:r>
        <w:rPr>
          <w:rFonts w:eastAsia="仿宋_GB2312"/>
          <w:snapToGrid w:val="0"/>
          <w:kern w:val="0"/>
          <w:sz w:val="28"/>
          <w:szCs w:val="28"/>
        </w:rPr>
        <w:t>。</w:t>
      </w:r>
    </w:p>
    <w:p w14:paraId="6AFBBC73">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kern w:val="0"/>
          <w:sz w:val="28"/>
          <w:szCs w:val="28"/>
          <w:u w:val="single"/>
        </w:rPr>
      </w:pPr>
      <w:r>
        <w:rPr>
          <w:rFonts w:eastAsia="仿宋_GB2312"/>
          <w:snapToGrid w:val="0"/>
          <w:kern w:val="0"/>
          <w:sz w:val="28"/>
          <w:szCs w:val="28"/>
        </w:rPr>
        <w:t>6.4</w:t>
      </w:r>
      <w:r>
        <w:rPr>
          <w:rFonts w:hint="eastAsia" w:eastAsia="仿宋_GB2312"/>
          <w:snapToGrid w:val="0"/>
          <w:kern w:val="0"/>
          <w:sz w:val="28"/>
          <w:szCs w:val="28"/>
        </w:rPr>
        <w:t xml:space="preserve"> </w:t>
      </w:r>
      <w:r>
        <w:rPr>
          <w:rFonts w:eastAsia="仿宋_GB2312"/>
          <w:snapToGrid w:val="0"/>
          <w:kern w:val="0"/>
          <w:sz w:val="28"/>
          <w:szCs w:val="28"/>
        </w:rPr>
        <w:t>验收方式和标准：通过专家组审查，取得专家组审查意见书。</w:t>
      </w:r>
    </w:p>
    <w:p w14:paraId="24051ABF">
      <w:pPr>
        <w:keepNext w:val="0"/>
        <w:keepLines w:val="0"/>
        <w:pageBreakBefore w:val="0"/>
        <w:widowControl/>
        <w:kinsoku/>
        <w:wordWrap/>
        <w:overflowPunct/>
        <w:topLinePunct w:val="0"/>
        <w:autoSpaceDE/>
        <w:autoSpaceDN/>
        <w:bidi w:val="0"/>
        <w:adjustRightInd/>
        <w:snapToGrid/>
        <w:spacing w:line="570" w:lineRule="exact"/>
        <w:ind w:firstLine="560" w:firstLineChars="200"/>
        <w:jc w:val="left"/>
        <w:textAlignment w:val="auto"/>
        <w:outlineLvl w:val="0"/>
        <w:rPr>
          <w:rFonts w:ascii="黑体" w:hAnsi="黑体" w:eastAsia="黑体"/>
          <w:bCs/>
          <w:snapToGrid w:val="0"/>
          <w:sz w:val="28"/>
          <w:szCs w:val="28"/>
        </w:rPr>
      </w:pPr>
      <w:r>
        <w:rPr>
          <w:rFonts w:ascii="黑体" w:hAnsi="黑体" w:eastAsia="黑体"/>
          <w:bCs/>
          <w:snapToGrid w:val="0"/>
          <w:sz w:val="28"/>
          <w:szCs w:val="28"/>
        </w:rPr>
        <w:t>第七条</w:t>
      </w:r>
      <w:r>
        <w:rPr>
          <w:rFonts w:hint="eastAsia" w:ascii="黑体" w:hAnsi="黑体" w:eastAsia="黑体"/>
          <w:bCs/>
          <w:snapToGrid w:val="0"/>
          <w:sz w:val="28"/>
          <w:szCs w:val="28"/>
        </w:rPr>
        <w:t xml:space="preserve"> </w:t>
      </w:r>
      <w:r>
        <w:rPr>
          <w:rFonts w:ascii="黑体" w:hAnsi="黑体" w:eastAsia="黑体"/>
          <w:bCs/>
          <w:snapToGrid w:val="0"/>
          <w:sz w:val="28"/>
          <w:szCs w:val="28"/>
        </w:rPr>
        <w:t>合同价款</w:t>
      </w:r>
    </w:p>
    <w:p w14:paraId="5FAACD4F">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hint="eastAsia" w:eastAsia="仿宋_GB2312"/>
          <w:sz w:val="28"/>
          <w:szCs w:val="28"/>
          <w:lang w:eastAsia="zh-CN"/>
        </w:rPr>
      </w:pPr>
      <w:r>
        <w:rPr>
          <w:rFonts w:eastAsia="仿宋_GB2312"/>
          <w:snapToGrid w:val="0"/>
          <w:kern w:val="0"/>
          <w:sz w:val="28"/>
          <w:szCs w:val="28"/>
        </w:rPr>
        <w:t>7.1</w:t>
      </w:r>
      <w:r>
        <w:rPr>
          <w:rFonts w:hint="eastAsia" w:eastAsia="仿宋_GB2312"/>
          <w:snapToGrid w:val="0"/>
          <w:kern w:val="0"/>
          <w:sz w:val="28"/>
          <w:szCs w:val="28"/>
          <w:lang w:val="en-US" w:eastAsia="zh-CN"/>
        </w:rPr>
        <w:t xml:space="preserve"> </w:t>
      </w:r>
      <w:r>
        <w:rPr>
          <w:rFonts w:eastAsia="仿宋_GB2312"/>
          <w:snapToGrid w:val="0"/>
          <w:kern w:val="0"/>
          <w:sz w:val="28"/>
          <w:szCs w:val="28"/>
        </w:rPr>
        <w:t>本合同为</w:t>
      </w:r>
      <w:r>
        <w:rPr>
          <w:rFonts w:hint="eastAsia" w:eastAsia="仿宋_GB2312"/>
          <w:snapToGrid w:val="0"/>
          <w:kern w:val="0"/>
          <w:sz w:val="28"/>
          <w:szCs w:val="28"/>
          <w:u w:val="single"/>
          <w:lang w:val="en-US" w:eastAsia="zh-CN"/>
        </w:rPr>
        <w:t>总价</w:t>
      </w:r>
      <w:r>
        <w:rPr>
          <w:rFonts w:eastAsia="仿宋_GB2312"/>
          <w:snapToGrid w:val="0"/>
          <w:kern w:val="0"/>
          <w:sz w:val="28"/>
          <w:szCs w:val="28"/>
        </w:rPr>
        <w:t>合同</w:t>
      </w:r>
      <w:r>
        <w:rPr>
          <w:rFonts w:hint="eastAsia" w:eastAsia="仿宋_GB2312"/>
          <w:snapToGrid w:val="0"/>
          <w:kern w:val="0"/>
          <w:sz w:val="28"/>
          <w:szCs w:val="28"/>
          <w:lang w:eastAsia="zh-CN"/>
        </w:rPr>
        <w:t>。</w:t>
      </w:r>
    </w:p>
    <w:p w14:paraId="3E5AC6FD">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kern w:val="0"/>
          <w:sz w:val="28"/>
          <w:szCs w:val="28"/>
          <w:highlight w:val="yellow"/>
        </w:rPr>
      </w:pPr>
      <w:r>
        <w:rPr>
          <w:rFonts w:eastAsia="仿宋_GB2312"/>
          <w:snapToGrid w:val="0"/>
          <w:sz w:val="28"/>
          <w:szCs w:val="28"/>
        </w:rPr>
        <w:t>7.2</w:t>
      </w:r>
      <w:r>
        <w:rPr>
          <w:rFonts w:hint="eastAsia" w:eastAsia="仿宋_GB2312"/>
          <w:snapToGrid w:val="0"/>
          <w:sz w:val="28"/>
          <w:szCs w:val="28"/>
          <w:lang w:val="en-US" w:eastAsia="zh-CN"/>
        </w:rPr>
        <w:t xml:space="preserve"> </w:t>
      </w:r>
      <w:r>
        <w:rPr>
          <w:rFonts w:eastAsia="仿宋_GB2312"/>
          <w:snapToGrid w:val="0"/>
          <w:kern w:val="0"/>
          <w:sz w:val="28"/>
          <w:szCs w:val="28"/>
        </w:rPr>
        <w:t>双方商定，本合同</w:t>
      </w:r>
      <w:r>
        <w:rPr>
          <w:rFonts w:hint="eastAsia" w:eastAsia="仿宋_GB2312"/>
          <w:snapToGrid w:val="0"/>
          <w:kern w:val="0"/>
          <w:sz w:val="28"/>
          <w:szCs w:val="28"/>
        </w:rPr>
        <w:t>总价</w:t>
      </w:r>
      <w:r>
        <w:rPr>
          <w:rFonts w:hint="eastAsia" w:eastAsia="仿宋_GB2312"/>
          <w:snapToGrid w:val="0"/>
          <w:kern w:val="0"/>
          <w:sz w:val="28"/>
          <w:szCs w:val="28"/>
          <w:lang w:eastAsia="zh-CN"/>
        </w:rPr>
        <w:t>款</w:t>
      </w:r>
      <w:r>
        <w:rPr>
          <w:rFonts w:eastAsia="仿宋_GB2312"/>
          <w:snapToGrid w:val="0"/>
          <w:kern w:val="0"/>
          <w:sz w:val="28"/>
          <w:szCs w:val="28"/>
        </w:rPr>
        <w:t>为</w:t>
      </w:r>
      <w:r>
        <w:rPr>
          <w:rFonts w:hint="eastAsia" w:eastAsia="仿宋_GB2312"/>
          <w:snapToGrid w:val="0"/>
          <w:kern w:val="0"/>
          <w:sz w:val="28"/>
          <w:szCs w:val="28"/>
          <w:u w:val="single"/>
          <w:lang w:val="en-US" w:eastAsia="zh-CN"/>
        </w:rPr>
        <w:t xml:space="preserve">      </w:t>
      </w:r>
      <w:r>
        <w:rPr>
          <w:rFonts w:hint="eastAsia" w:eastAsia="仿宋_GB2312"/>
          <w:snapToGrid w:val="0"/>
          <w:kern w:val="0"/>
          <w:sz w:val="28"/>
          <w:szCs w:val="28"/>
        </w:rPr>
        <w:t>，</w:t>
      </w:r>
      <w:r>
        <w:rPr>
          <w:rFonts w:eastAsia="仿宋_GB2312"/>
          <w:snapToGrid w:val="0"/>
          <w:kern w:val="0"/>
          <w:sz w:val="28"/>
          <w:szCs w:val="28"/>
        </w:rPr>
        <w:t>增值税税率</w:t>
      </w:r>
      <w:r>
        <w:rPr>
          <w:rFonts w:hint="eastAsia" w:eastAsia="仿宋_GB2312"/>
          <w:snapToGrid w:val="0"/>
          <w:kern w:val="0"/>
          <w:sz w:val="28"/>
          <w:szCs w:val="28"/>
          <w:lang w:eastAsia="zh-CN"/>
        </w:rPr>
        <w:t>：</w:t>
      </w:r>
      <w:r>
        <w:rPr>
          <w:rFonts w:hint="eastAsia" w:eastAsia="仿宋_GB2312"/>
          <w:snapToGrid w:val="0"/>
          <w:sz w:val="28"/>
          <w:szCs w:val="28"/>
          <w:u w:val="single"/>
          <w:lang w:val="en-US" w:eastAsia="zh-CN"/>
        </w:rPr>
        <w:t xml:space="preserve">      </w:t>
      </w:r>
      <w:r>
        <w:rPr>
          <w:rFonts w:hint="eastAsia" w:eastAsia="仿宋_GB2312"/>
          <w:snapToGrid w:val="0"/>
          <w:sz w:val="28"/>
          <w:szCs w:val="28"/>
          <w:lang w:eastAsia="zh-CN"/>
        </w:rPr>
        <w:t>。在合同履约期间，如果因国家政策等变化引起的税率变动，则不含税合同额不变，按调整后的增值税率调整合同总额</w:t>
      </w:r>
      <w:r>
        <w:rPr>
          <w:rFonts w:eastAsia="仿宋_GB2312"/>
          <w:snapToGrid w:val="0"/>
          <w:kern w:val="0"/>
          <w:sz w:val="28"/>
          <w:szCs w:val="28"/>
        </w:rPr>
        <w:t>。</w:t>
      </w:r>
    </w:p>
    <w:p w14:paraId="2E56EB15">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7.3</w:t>
      </w:r>
      <w:r>
        <w:rPr>
          <w:rFonts w:hint="eastAsia" w:eastAsia="仿宋_GB2312"/>
          <w:snapToGrid w:val="0"/>
          <w:sz w:val="28"/>
          <w:szCs w:val="28"/>
          <w:lang w:val="en-US" w:eastAsia="zh-CN"/>
        </w:rPr>
        <w:t xml:space="preserve"> </w:t>
      </w:r>
      <w:r>
        <w:rPr>
          <w:rFonts w:eastAsia="仿宋_GB2312"/>
          <w:snapToGrid w:val="0"/>
          <w:sz w:val="28"/>
          <w:szCs w:val="28"/>
        </w:rPr>
        <w:t>本合同价款包括且不限于完成本专业工作所需的人工、机械设备使用费、安全生产、资料收集、外业、内业、外部协调、审查费、会务费、税费等全部费用。</w:t>
      </w:r>
    </w:p>
    <w:p w14:paraId="1B352B08">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hint="eastAsia" w:eastAsia="仿宋_GB2312"/>
          <w:snapToGrid w:val="0"/>
          <w:sz w:val="28"/>
          <w:szCs w:val="28"/>
        </w:rPr>
      </w:pPr>
      <w:r>
        <w:rPr>
          <w:rFonts w:hint="eastAsia" w:eastAsia="仿宋_GB2312"/>
          <w:snapToGrid w:val="0"/>
          <w:sz w:val="28"/>
          <w:szCs w:val="28"/>
        </w:rPr>
        <w:t>7.4</w:t>
      </w:r>
      <w:r>
        <w:rPr>
          <w:rFonts w:hint="eastAsia" w:eastAsia="仿宋_GB2312"/>
          <w:snapToGrid w:val="0"/>
          <w:sz w:val="28"/>
          <w:szCs w:val="28"/>
          <w:lang w:val="en-US" w:eastAsia="zh-CN"/>
        </w:rPr>
        <w:t xml:space="preserve"> </w:t>
      </w:r>
      <w:r>
        <w:rPr>
          <w:rFonts w:hint="eastAsia" w:eastAsia="仿宋_GB2312"/>
          <w:snapToGrid w:val="0"/>
          <w:sz w:val="28"/>
          <w:szCs w:val="28"/>
        </w:rPr>
        <w:t>乙方申请尾款支付时，乙方需出具无拖欠民工工资承诺。</w:t>
      </w:r>
    </w:p>
    <w:p w14:paraId="0FB961BA">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hint="eastAsia" w:eastAsia="仿宋_GB2312"/>
          <w:snapToGrid w:val="0"/>
          <w:sz w:val="28"/>
          <w:szCs w:val="28"/>
        </w:rPr>
        <w:t>7.</w:t>
      </w:r>
      <w:r>
        <w:rPr>
          <w:rFonts w:hint="eastAsia" w:eastAsia="仿宋_GB2312"/>
          <w:snapToGrid w:val="0"/>
          <w:sz w:val="28"/>
          <w:szCs w:val="28"/>
          <w:lang w:val="en-US" w:eastAsia="zh-CN"/>
        </w:rPr>
        <w:t>5</w:t>
      </w:r>
      <w:r>
        <w:rPr>
          <w:rFonts w:hint="eastAsia" w:eastAsia="仿宋_GB2312"/>
          <w:snapToGrid w:val="0"/>
          <w:sz w:val="28"/>
          <w:szCs w:val="28"/>
        </w:rPr>
        <w:t xml:space="preserve"> 在本协议实施期间，本项目乙方的工作经费不随国家政策调整或法规、标准及市场因素变化进行调整。</w:t>
      </w:r>
    </w:p>
    <w:p w14:paraId="0B5D6B2B">
      <w:pPr>
        <w:keepNext w:val="0"/>
        <w:keepLines w:val="0"/>
        <w:pageBreakBefore w:val="0"/>
        <w:widowControl/>
        <w:kinsoku/>
        <w:wordWrap/>
        <w:overflowPunct/>
        <w:topLinePunct w:val="0"/>
        <w:autoSpaceDE/>
        <w:autoSpaceDN/>
        <w:bidi w:val="0"/>
        <w:adjustRightInd/>
        <w:snapToGrid/>
        <w:spacing w:line="570" w:lineRule="exact"/>
        <w:ind w:firstLine="560" w:firstLineChars="200"/>
        <w:jc w:val="left"/>
        <w:textAlignment w:val="auto"/>
        <w:outlineLvl w:val="0"/>
        <w:rPr>
          <w:rFonts w:ascii="黑体" w:hAnsi="黑体" w:eastAsia="黑体"/>
          <w:bCs/>
          <w:snapToGrid w:val="0"/>
          <w:kern w:val="0"/>
          <w:sz w:val="28"/>
          <w:szCs w:val="28"/>
        </w:rPr>
      </w:pPr>
      <w:r>
        <w:rPr>
          <w:rFonts w:ascii="黑体" w:hAnsi="黑体" w:eastAsia="黑体"/>
          <w:bCs/>
          <w:snapToGrid w:val="0"/>
          <w:kern w:val="0"/>
          <w:sz w:val="28"/>
          <w:szCs w:val="28"/>
        </w:rPr>
        <w:t>第八条</w:t>
      </w:r>
      <w:r>
        <w:rPr>
          <w:rFonts w:hint="eastAsia" w:ascii="黑体" w:hAnsi="黑体" w:eastAsia="黑体"/>
          <w:bCs/>
          <w:snapToGrid w:val="0"/>
          <w:kern w:val="0"/>
          <w:sz w:val="28"/>
          <w:szCs w:val="28"/>
        </w:rPr>
        <w:t xml:space="preserve"> </w:t>
      </w:r>
      <w:r>
        <w:rPr>
          <w:rFonts w:ascii="黑体" w:hAnsi="黑体" w:eastAsia="黑体"/>
          <w:bCs/>
          <w:snapToGrid w:val="0"/>
          <w:kern w:val="0"/>
          <w:sz w:val="28"/>
          <w:szCs w:val="28"/>
        </w:rPr>
        <w:t>履约担保</w:t>
      </w:r>
      <w:r>
        <w:rPr>
          <w:rFonts w:hint="eastAsia" w:ascii="黑体" w:hAnsi="黑体" w:eastAsia="黑体"/>
          <w:bCs/>
          <w:snapToGrid w:val="0"/>
          <w:kern w:val="0"/>
          <w:sz w:val="28"/>
          <w:szCs w:val="28"/>
        </w:rPr>
        <w:t>（</w:t>
      </w:r>
      <w:r>
        <w:rPr>
          <w:rFonts w:ascii="黑体" w:hAnsi="黑体" w:eastAsia="黑体"/>
          <w:bCs/>
          <w:snapToGrid w:val="0"/>
          <w:kern w:val="0"/>
          <w:sz w:val="28"/>
          <w:szCs w:val="28"/>
        </w:rPr>
        <w:t>提交现金</w:t>
      </w:r>
      <w:r>
        <w:rPr>
          <w:rFonts w:hint="eastAsia" w:ascii="黑体" w:hAnsi="黑体" w:eastAsia="黑体"/>
          <w:bCs/>
          <w:snapToGrid w:val="0"/>
          <w:kern w:val="0"/>
          <w:sz w:val="28"/>
          <w:szCs w:val="28"/>
        </w:rPr>
        <w:t>）</w:t>
      </w:r>
    </w:p>
    <w:p w14:paraId="665E33CD">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8.1  本协议</w:t>
      </w:r>
      <w:r>
        <w:rPr>
          <w:rFonts w:eastAsia="仿宋_GB2312"/>
          <w:snapToGrid w:val="0"/>
          <w:kern w:val="0"/>
          <w:sz w:val="28"/>
          <w:szCs w:val="28"/>
          <w:u w:val="single"/>
        </w:rPr>
        <w:sym w:font="Wingdings 2" w:char="0052"/>
      </w:r>
      <w:r>
        <w:rPr>
          <w:rFonts w:eastAsia="仿宋_GB2312"/>
          <w:snapToGrid w:val="0"/>
          <w:sz w:val="28"/>
          <w:szCs w:val="28"/>
          <w:u w:val="single"/>
        </w:rPr>
        <w:t>有</w:t>
      </w:r>
      <w:r>
        <w:rPr>
          <w:rFonts w:hint="eastAsia" w:eastAsia="仿宋_GB2312"/>
          <w:snapToGrid w:val="0"/>
          <w:sz w:val="28"/>
          <w:szCs w:val="28"/>
          <w:u w:val="single"/>
        </w:rPr>
        <w:t>、</w:t>
      </w:r>
      <w:r>
        <w:rPr>
          <w:rFonts w:eastAsia="仿宋_GB2312"/>
          <w:snapToGrid w:val="0"/>
          <w:kern w:val="0"/>
          <w:sz w:val="28"/>
          <w:szCs w:val="28"/>
          <w:u w:val="single"/>
        </w:rPr>
        <w:sym w:font="Wingdings 2" w:char="00A3"/>
      </w:r>
      <w:r>
        <w:rPr>
          <w:rFonts w:eastAsia="仿宋_GB2312"/>
          <w:snapToGrid w:val="0"/>
          <w:sz w:val="28"/>
          <w:szCs w:val="28"/>
          <w:u w:val="single"/>
        </w:rPr>
        <w:t>无</w:t>
      </w:r>
      <w:r>
        <w:rPr>
          <w:rFonts w:eastAsia="仿宋_GB2312"/>
          <w:snapToGrid w:val="0"/>
          <w:sz w:val="28"/>
          <w:szCs w:val="28"/>
        </w:rPr>
        <w:t>履约担保。</w:t>
      </w:r>
    </w:p>
    <w:p w14:paraId="4F95883C">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8.2  乙方在收到甲方中标文件</w:t>
      </w:r>
      <w:r>
        <w:rPr>
          <w:rFonts w:eastAsia="仿宋_GB2312"/>
          <w:snapToGrid w:val="0"/>
          <w:sz w:val="28"/>
          <w:szCs w:val="28"/>
          <w:u w:val="single"/>
        </w:rPr>
        <w:t>10</w:t>
      </w:r>
      <w:r>
        <w:rPr>
          <w:rFonts w:eastAsia="仿宋_GB2312"/>
          <w:snapToGrid w:val="0"/>
          <w:sz w:val="28"/>
          <w:szCs w:val="28"/>
        </w:rPr>
        <w:t>天内，应向甲方提交履约担保，履约担保形式为</w:t>
      </w:r>
      <w:r>
        <w:rPr>
          <w:rFonts w:eastAsia="仿宋_GB2312"/>
          <w:snapToGrid w:val="0"/>
          <w:sz w:val="28"/>
          <w:szCs w:val="28"/>
          <w:u w:val="single"/>
        </w:rPr>
        <w:t>履约</w:t>
      </w:r>
      <w:r>
        <w:rPr>
          <w:rFonts w:hint="eastAsia" w:eastAsia="仿宋_GB2312"/>
          <w:snapToGrid w:val="0"/>
          <w:sz w:val="28"/>
          <w:szCs w:val="28"/>
          <w:u w:val="single"/>
        </w:rPr>
        <w:t>保函</w:t>
      </w:r>
      <w:r>
        <w:rPr>
          <w:rFonts w:hint="eastAsia" w:eastAsia="仿宋_GB2312"/>
          <w:snapToGrid w:val="0"/>
          <w:sz w:val="28"/>
          <w:szCs w:val="28"/>
          <w:u w:val="single"/>
          <w:lang w:eastAsia="zh-CN"/>
        </w:rPr>
        <w:t>或者履约保证金</w:t>
      </w:r>
      <w:r>
        <w:rPr>
          <w:rFonts w:eastAsia="仿宋_GB2312"/>
          <w:snapToGrid w:val="0"/>
          <w:sz w:val="28"/>
          <w:szCs w:val="28"/>
        </w:rPr>
        <w:t>，计</w:t>
      </w:r>
      <w:r>
        <w:rPr>
          <w:rFonts w:hint="eastAsia" w:eastAsia="仿宋_GB2312"/>
          <w:snapToGrid w:val="0"/>
          <w:sz w:val="28"/>
          <w:szCs w:val="28"/>
          <w:u w:val="single"/>
          <w:lang w:val="en-US" w:eastAsia="zh-CN"/>
        </w:rPr>
        <w:t xml:space="preserve">       </w:t>
      </w:r>
      <w:r>
        <w:rPr>
          <w:rFonts w:eastAsia="仿宋_GB2312"/>
          <w:snapToGrid w:val="0"/>
          <w:sz w:val="28"/>
          <w:szCs w:val="28"/>
        </w:rPr>
        <w:t>元。</w:t>
      </w:r>
    </w:p>
    <w:p w14:paraId="1C3F7BE5">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8.3</w:t>
      </w:r>
      <w:r>
        <w:rPr>
          <w:rFonts w:hint="eastAsia" w:eastAsia="仿宋_GB2312"/>
          <w:snapToGrid w:val="0"/>
          <w:sz w:val="28"/>
          <w:szCs w:val="28"/>
        </w:rPr>
        <w:t xml:space="preserve">  </w:t>
      </w:r>
      <w:r>
        <w:rPr>
          <w:rFonts w:eastAsia="仿宋_GB2312"/>
          <w:snapToGrid w:val="0"/>
          <w:sz w:val="28"/>
          <w:szCs w:val="28"/>
        </w:rPr>
        <w:t>履约保证金在履行完全部协议规定的内容及义务并经验收合格后30日内无息返还。</w:t>
      </w:r>
    </w:p>
    <w:p w14:paraId="7E0BF395">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8.4  如乙方不能按期履行本协议约定义务，甲方将视情况动用履约担保，以确保协议目标的达成，并不免除乙方的协议违约责任，同时将乙方剔除甲方供应商目录库。</w:t>
      </w:r>
    </w:p>
    <w:p w14:paraId="69FD73A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第九条 支付方式</w:t>
      </w:r>
    </w:p>
    <w:p w14:paraId="3BAC309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9.</w:t>
      </w:r>
      <w:r>
        <w:rPr>
          <w:rFonts w:hint="eastAsia" w:eastAsia="仿宋_GB2312"/>
          <w:snapToGrid w:val="0"/>
          <w:sz w:val="28"/>
          <w:szCs w:val="28"/>
        </w:rPr>
        <w:t>1</w:t>
      </w:r>
      <w:r>
        <w:rPr>
          <w:rFonts w:hint="eastAsia" w:eastAsia="仿宋_GB2312"/>
          <w:snapToGrid w:val="0"/>
          <w:sz w:val="28"/>
          <w:szCs w:val="28"/>
          <w:lang w:eastAsia="zh-CN"/>
        </w:rPr>
        <w:t>本项目根据主合同到款进度同比例结算和支付</w:t>
      </w:r>
      <w:r>
        <w:rPr>
          <w:rFonts w:eastAsia="仿宋_GB2312"/>
          <w:snapToGrid w:val="0"/>
          <w:sz w:val="28"/>
          <w:szCs w:val="28"/>
        </w:rPr>
        <w:t>。</w:t>
      </w:r>
    </w:p>
    <w:p w14:paraId="2D40CDF8">
      <w:pPr>
        <w:spacing w:line="540" w:lineRule="exact"/>
        <w:ind w:firstLine="560" w:firstLineChars="200"/>
        <w:jc w:val="left"/>
        <w:rPr>
          <w:rFonts w:eastAsia="仿宋_GB2312"/>
          <w:snapToGrid w:val="0"/>
          <w:color w:val="FF0000"/>
          <w:sz w:val="28"/>
          <w:szCs w:val="28"/>
        </w:rPr>
      </w:pPr>
      <w:r>
        <w:rPr>
          <w:rFonts w:eastAsia="仿宋_GB2312"/>
          <w:snapToGrid w:val="0"/>
          <w:sz w:val="28"/>
          <w:szCs w:val="28"/>
        </w:rPr>
        <w:t>9.</w:t>
      </w:r>
      <w:r>
        <w:rPr>
          <w:rFonts w:hint="eastAsia" w:eastAsia="仿宋_GB2312"/>
          <w:snapToGrid w:val="0"/>
          <w:sz w:val="28"/>
          <w:szCs w:val="28"/>
        </w:rPr>
        <w:t>2</w:t>
      </w:r>
      <w:r>
        <w:rPr>
          <w:rFonts w:eastAsia="仿宋_GB2312"/>
          <w:snapToGrid w:val="0"/>
          <w:sz w:val="28"/>
          <w:szCs w:val="28"/>
        </w:rPr>
        <w:t>乙方申请支付时向甲方出具正式合法增值税</w:t>
      </w:r>
      <w:r>
        <w:rPr>
          <w:rFonts w:eastAsia="仿宋_GB2312"/>
          <w:snapToGrid w:val="0"/>
          <w:sz w:val="28"/>
          <w:szCs w:val="28"/>
          <w:u w:val="single"/>
        </w:rPr>
        <w:t>专用</w:t>
      </w:r>
      <w:r>
        <w:rPr>
          <w:rFonts w:eastAsia="仿宋_GB2312"/>
          <w:snapToGrid w:val="0"/>
          <w:sz w:val="28"/>
          <w:szCs w:val="28"/>
        </w:rPr>
        <w:t>发票，并提供满足支付条件的证明资料，甲方通过银行转账方式</w:t>
      </w:r>
      <w:r>
        <w:rPr>
          <w:rFonts w:hint="eastAsia" w:eastAsia="仿宋_GB2312"/>
          <w:snapToGrid w:val="0"/>
          <w:sz w:val="28"/>
          <w:szCs w:val="28"/>
          <w:lang w:eastAsia="zh-CN"/>
        </w:rPr>
        <w:t>向乙方付款</w:t>
      </w:r>
      <w:r>
        <w:rPr>
          <w:rFonts w:eastAsia="仿宋_GB2312"/>
          <w:snapToGrid w:val="0"/>
          <w:sz w:val="28"/>
          <w:szCs w:val="28"/>
        </w:rPr>
        <w:t>或</w:t>
      </w:r>
      <w:r>
        <w:rPr>
          <w:rFonts w:hint="eastAsia" w:eastAsia="仿宋_GB2312"/>
          <w:snapToGrid w:val="0"/>
          <w:sz w:val="28"/>
          <w:szCs w:val="28"/>
          <w:lang w:eastAsia="zh-CN"/>
        </w:rPr>
        <w:t>采用供应链票据</w:t>
      </w:r>
      <w:r>
        <w:rPr>
          <w:rFonts w:eastAsia="仿宋_GB2312"/>
          <w:snapToGrid w:val="0"/>
          <w:sz w:val="28"/>
          <w:szCs w:val="28"/>
        </w:rPr>
        <w:t>方式</w:t>
      </w:r>
      <w:r>
        <w:rPr>
          <w:rFonts w:hint="eastAsia" w:eastAsia="仿宋_GB2312"/>
          <w:snapToGrid w:val="0"/>
          <w:sz w:val="28"/>
          <w:szCs w:val="28"/>
          <w:lang w:eastAsia="zh-CN"/>
        </w:rPr>
        <w:t>支付（期限</w:t>
      </w:r>
      <w:r>
        <w:rPr>
          <w:rFonts w:hint="eastAsia" w:eastAsia="仿宋_GB2312"/>
          <w:snapToGrid w:val="0"/>
          <w:sz w:val="28"/>
          <w:szCs w:val="28"/>
          <w:lang w:val="en-US" w:eastAsia="zh-CN"/>
        </w:rPr>
        <w:t>6个月</w:t>
      </w:r>
      <w:r>
        <w:rPr>
          <w:rFonts w:hint="eastAsia" w:eastAsia="仿宋_GB2312"/>
          <w:snapToGrid w:val="0"/>
          <w:sz w:val="28"/>
          <w:szCs w:val="28"/>
          <w:lang w:eastAsia="zh-CN"/>
        </w:rPr>
        <w:t>）</w:t>
      </w:r>
      <w:r>
        <w:rPr>
          <w:rFonts w:eastAsia="仿宋_GB2312"/>
          <w:snapToGrid w:val="0"/>
          <w:sz w:val="28"/>
          <w:szCs w:val="28"/>
        </w:rPr>
        <w:t>，乙方</w:t>
      </w:r>
      <w:r>
        <w:rPr>
          <w:rFonts w:hint="eastAsia" w:eastAsia="仿宋_GB2312"/>
          <w:snapToGrid w:val="0"/>
          <w:sz w:val="28"/>
          <w:szCs w:val="28"/>
          <w:lang w:eastAsia="zh-CN"/>
        </w:rPr>
        <w:t>办理供应链</w:t>
      </w:r>
      <w:r>
        <w:rPr>
          <w:rFonts w:eastAsia="仿宋_GB2312"/>
          <w:snapToGrid w:val="0"/>
          <w:sz w:val="28"/>
          <w:szCs w:val="28"/>
        </w:rPr>
        <w:t>贴现</w:t>
      </w:r>
      <w:r>
        <w:rPr>
          <w:rFonts w:hint="eastAsia" w:eastAsia="仿宋_GB2312"/>
          <w:snapToGrid w:val="0"/>
          <w:sz w:val="28"/>
          <w:szCs w:val="28"/>
          <w:lang w:eastAsia="zh-CN"/>
        </w:rPr>
        <w:t>融资</w:t>
      </w:r>
      <w:r>
        <w:rPr>
          <w:rFonts w:eastAsia="仿宋_GB2312"/>
          <w:snapToGrid w:val="0"/>
          <w:sz w:val="28"/>
          <w:szCs w:val="28"/>
        </w:rPr>
        <w:t>所产生的所有相关费用由乙方自行承担。</w:t>
      </w:r>
    </w:p>
    <w:p w14:paraId="56D87887">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第十条 双方责任</w:t>
      </w:r>
    </w:p>
    <w:p w14:paraId="191ECD25">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10.1甲方责任</w:t>
      </w:r>
    </w:p>
    <w:p w14:paraId="7C5194F0">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795BE85C">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eastAsia="仿宋_GB2312"/>
          <w:snapToGrid w:val="0"/>
          <w:sz w:val="28"/>
          <w:szCs w:val="28"/>
        </w:rPr>
      </w:pPr>
      <w:r>
        <w:rPr>
          <w:rFonts w:eastAsia="仿宋_GB2312"/>
          <w:snapToGrid w:val="0"/>
          <w:sz w:val="28"/>
          <w:szCs w:val="28"/>
        </w:rPr>
        <w:t>10.1.2甲方变更委托项目的工作内容、工作范围或质量标准、数量或因提交的资料错误，或所提交资料作较大修改，以致造成乙方返工时，工期可以合理顺延，但合同价不予调整。</w:t>
      </w:r>
    </w:p>
    <w:p w14:paraId="72B5D83E">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eastAsia="仿宋_GB2312"/>
          <w:snapToGrid w:val="0"/>
          <w:sz w:val="28"/>
          <w:szCs w:val="28"/>
        </w:rPr>
      </w:pPr>
      <w:r>
        <w:rPr>
          <w:rFonts w:eastAsia="仿宋_GB2312"/>
          <w:snapToGrid w:val="0"/>
          <w:sz w:val="28"/>
          <w:szCs w:val="28"/>
        </w:rPr>
        <w:t>10.1.3 在合同履行期间，甲方要求终止或解除合同，乙方未开始工作的，甲方不支付任何费用；乙方已开始工作的，甲方应根据乙方已完成且经甲方确认的实际工作量，双方签订补充协议（或另订合同）。</w:t>
      </w:r>
    </w:p>
    <w:p w14:paraId="3004E905">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10.1.4甲方应按本合同规定的金额和日期向乙方支付合同款项，逾期超过</w:t>
      </w:r>
      <w:r>
        <w:rPr>
          <w:rFonts w:eastAsia="仿宋"/>
          <w:snapToGrid w:val="0"/>
          <w:sz w:val="28"/>
          <w:szCs w:val="28"/>
        </w:rPr>
        <w:t>30</w:t>
      </w:r>
      <w:r>
        <w:rPr>
          <w:rFonts w:eastAsia="仿宋_GB2312"/>
          <w:snapToGrid w:val="0"/>
          <w:sz w:val="28"/>
          <w:szCs w:val="28"/>
        </w:rPr>
        <w:t>天以上时，乙方有权暂停履行下</w:t>
      </w:r>
      <w:r>
        <w:rPr>
          <w:rFonts w:hint="eastAsia" w:eastAsia="仿宋_GB2312"/>
          <w:snapToGrid w:val="0"/>
          <w:sz w:val="28"/>
          <w:szCs w:val="28"/>
        </w:rPr>
        <w:t>一</w:t>
      </w:r>
      <w:r>
        <w:rPr>
          <w:rFonts w:eastAsia="仿宋_GB2312"/>
          <w:snapToGrid w:val="0"/>
          <w:sz w:val="28"/>
          <w:szCs w:val="28"/>
        </w:rPr>
        <w:t>阶段工作，并书面通知甲方，乙方提交文件的时间</w:t>
      </w:r>
      <w:r>
        <w:rPr>
          <w:rFonts w:hint="eastAsia" w:eastAsia="仿宋_GB2312"/>
          <w:snapToGrid w:val="0"/>
          <w:sz w:val="28"/>
          <w:szCs w:val="28"/>
        </w:rPr>
        <w:t>相应</w:t>
      </w:r>
      <w:r>
        <w:rPr>
          <w:rFonts w:eastAsia="仿宋_GB2312"/>
          <w:snapToGrid w:val="0"/>
          <w:sz w:val="28"/>
          <w:szCs w:val="28"/>
        </w:rPr>
        <w:t>顺延。</w:t>
      </w:r>
    </w:p>
    <w:p w14:paraId="6E5D2A2D">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10.1.5甲方要求乙方比合同规定时间提前交付文件时，须征得乙方同意，不得严重背离合理工作周期。</w:t>
      </w:r>
    </w:p>
    <w:p w14:paraId="6C36A52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10.1.6甲方应指定专人负责本合同内容的履行并与乙方进行对接。甲方指定的负责人为</w:t>
      </w:r>
      <w:r>
        <w:rPr>
          <w:rFonts w:hint="eastAsia" w:eastAsia="仿宋_GB2312"/>
          <w:snapToGrid w:val="0"/>
          <w:sz w:val="28"/>
          <w:szCs w:val="28"/>
          <w:u w:val="single"/>
          <w:lang w:val="en-US" w:eastAsia="zh-CN"/>
        </w:rPr>
        <w:t>曾昌</w:t>
      </w:r>
      <w:r>
        <w:rPr>
          <w:rFonts w:eastAsia="仿宋_GB2312"/>
          <w:snapToGrid w:val="0"/>
          <w:sz w:val="28"/>
          <w:szCs w:val="28"/>
        </w:rPr>
        <w:t>，电话为</w:t>
      </w:r>
      <w:r>
        <w:rPr>
          <w:rFonts w:hint="eastAsia" w:eastAsia="仿宋_GB2312"/>
          <w:snapToGrid w:val="0"/>
          <w:sz w:val="28"/>
          <w:szCs w:val="28"/>
          <w:u w:val="single"/>
          <w:lang w:val="en-US" w:eastAsia="zh-CN"/>
        </w:rPr>
        <w:t>15680020598</w:t>
      </w:r>
      <w:r>
        <w:rPr>
          <w:rFonts w:eastAsia="仿宋_GB2312"/>
          <w:snapToGrid w:val="0"/>
          <w:sz w:val="28"/>
          <w:szCs w:val="28"/>
        </w:rPr>
        <w:t>。</w:t>
      </w:r>
    </w:p>
    <w:p w14:paraId="2A4E13EE">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 乙方责任</w:t>
      </w:r>
    </w:p>
    <w:p w14:paraId="60FC299E">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1F53E7C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10.2.2 乙方应保证有足够的专业技术人员和设备按时保质完成本合同约定的工作任务。</w:t>
      </w:r>
    </w:p>
    <w:p w14:paraId="2AA29E00">
      <w:pPr>
        <w:widowControl/>
        <w:spacing w:line="540" w:lineRule="exact"/>
        <w:ind w:firstLine="560" w:firstLineChars="200"/>
        <w:jc w:val="left"/>
        <w:rPr>
          <w:rFonts w:eastAsia="仿宋_GB2312"/>
          <w:snapToGrid w:val="0"/>
          <w:sz w:val="28"/>
          <w:szCs w:val="28"/>
          <w:highlight w:val="none"/>
        </w:rPr>
      </w:pPr>
      <w:r>
        <w:rPr>
          <w:rFonts w:eastAsia="仿宋_GB2312"/>
          <w:snapToGrid w:val="0"/>
          <w:sz w:val="28"/>
          <w:szCs w:val="28"/>
          <w:highlight w:val="none"/>
        </w:rPr>
        <w:t>10.2.3乙方应指定专人负责本合同内容的履行并与甲方进行对接。乙方指定的负责人为</w:t>
      </w:r>
      <w:r>
        <w:rPr>
          <w:rFonts w:hint="eastAsia" w:eastAsia="仿宋_GB2312"/>
          <w:snapToGrid w:val="0"/>
          <w:sz w:val="28"/>
          <w:szCs w:val="28"/>
          <w:highlight w:val="none"/>
          <w:u w:val="single"/>
          <w:lang w:val="en-US" w:eastAsia="zh-CN"/>
        </w:rPr>
        <w:t xml:space="preserve">      </w:t>
      </w:r>
      <w:r>
        <w:rPr>
          <w:rFonts w:eastAsia="仿宋_GB2312"/>
          <w:snapToGrid w:val="0"/>
          <w:sz w:val="28"/>
          <w:szCs w:val="28"/>
          <w:highlight w:val="none"/>
        </w:rPr>
        <w:t>，电话为</w:t>
      </w:r>
      <w:r>
        <w:rPr>
          <w:rFonts w:hint="eastAsia" w:eastAsia="仿宋_GB2312"/>
          <w:snapToGrid w:val="0"/>
          <w:sz w:val="28"/>
          <w:szCs w:val="28"/>
          <w:highlight w:val="none"/>
          <w:u w:val="single"/>
          <w:lang w:val="en-US" w:eastAsia="zh-CN"/>
        </w:rPr>
        <w:t xml:space="preserve">       </w:t>
      </w:r>
      <w:r>
        <w:rPr>
          <w:rFonts w:eastAsia="仿宋_GB2312"/>
          <w:snapToGrid w:val="0"/>
          <w:sz w:val="28"/>
          <w:szCs w:val="28"/>
          <w:highlight w:val="none"/>
        </w:rPr>
        <w:t>。</w:t>
      </w:r>
    </w:p>
    <w:p w14:paraId="6B6B9BAF">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10.2.4乙方提交的成果文件合理使用年限为</w:t>
      </w:r>
      <w:r>
        <w:rPr>
          <w:rFonts w:hint="eastAsia" w:eastAsia="仿宋_GB2312"/>
          <w:snapToGrid w:val="0"/>
          <w:sz w:val="28"/>
          <w:szCs w:val="28"/>
        </w:rPr>
        <w:t>长期</w:t>
      </w:r>
      <w:r>
        <w:rPr>
          <w:rFonts w:eastAsia="仿宋_GB2312"/>
          <w:snapToGrid w:val="0"/>
          <w:sz w:val="28"/>
          <w:szCs w:val="28"/>
        </w:rPr>
        <w:t>。</w:t>
      </w:r>
    </w:p>
    <w:p w14:paraId="5592FB2F">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10.2.5乙方负责对外的审查、汇报工作，负责该合同项目的联络和后续服务工作。</w:t>
      </w:r>
    </w:p>
    <w:p w14:paraId="3113D387">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14:paraId="28A214D1">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eastAsia="仿宋_GB2312"/>
          <w:snapToGrid w:val="0"/>
          <w:sz w:val="28"/>
          <w:szCs w:val="28"/>
          <w:highlight w:val="yellow"/>
        </w:rPr>
      </w:pPr>
      <w:r>
        <w:rPr>
          <w:rFonts w:eastAsia="仿宋_GB2312"/>
          <w:snapToGrid w:val="0"/>
          <w:sz w:val="28"/>
          <w:szCs w:val="28"/>
        </w:rPr>
        <w:t>10.2.7</w:t>
      </w:r>
      <w:r>
        <w:rPr>
          <w:rFonts w:hint="eastAsia" w:eastAsia="仿宋_GB2312"/>
          <w:snapToGrid w:val="0"/>
          <w:sz w:val="28"/>
          <w:szCs w:val="28"/>
          <w:lang w:val="en-US" w:eastAsia="zh-CN"/>
        </w:rPr>
        <w:t xml:space="preserve"> </w:t>
      </w:r>
      <w:r>
        <w:rPr>
          <w:rFonts w:eastAsia="仿宋_GB2312"/>
          <w:snapToGrid w:val="0"/>
          <w:sz w:val="28"/>
          <w:szCs w:val="28"/>
        </w:rPr>
        <w:t>由于乙方原因，延误了成果文件交付时间，在应收合同经费中按照人民币2000元/天的标准扣取，直至合同经费扣完为止。延误超过15日的，甲方有权立即解除本合同。甲方解除本合同的，本合同自甲方解除合同的书面通知送达乙方之日起解除，甲方有权没收乙方的履约保证金（若有），并赔偿由此给甲方造成的全部经济损失。</w:t>
      </w:r>
    </w:p>
    <w:p w14:paraId="2FE11FE4">
      <w:pPr>
        <w:spacing w:line="540" w:lineRule="exact"/>
        <w:ind w:firstLine="560" w:firstLineChars="200"/>
        <w:jc w:val="left"/>
        <w:rPr>
          <w:rFonts w:eastAsia="仿宋_GB2312"/>
          <w:snapToGrid w:val="0"/>
          <w:sz w:val="28"/>
          <w:szCs w:val="28"/>
        </w:rPr>
      </w:pPr>
      <w:r>
        <w:rPr>
          <w:rFonts w:eastAsia="仿宋_GB2312"/>
          <w:snapToGrid w:val="0"/>
          <w:sz w:val="28"/>
          <w:szCs w:val="28"/>
        </w:rPr>
        <w:t>10.2.8</w:t>
      </w:r>
      <w:r>
        <w:rPr>
          <w:rFonts w:hint="eastAsia" w:eastAsia="仿宋_GB2312"/>
          <w:snapToGrid w:val="0"/>
          <w:sz w:val="28"/>
          <w:szCs w:val="28"/>
          <w:lang w:val="en-US" w:eastAsia="zh-CN"/>
        </w:rPr>
        <w:t xml:space="preserve"> </w:t>
      </w:r>
      <w:r>
        <w:rPr>
          <w:rFonts w:eastAsia="仿宋_GB2312"/>
          <w:snapToGrid w:val="0"/>
          <w:sz w:val="28"/>
          <w:szCs w:val="28"/>
        </w:rPr>
        <w:t>乙方开展工作或提交成果所选用的国家标准图、部标准图、行业标准图及地方标准图由乙方负责解决。</w:t>
      </w:r>
    </w:p>
    <w:p w14:paraId="1BD063EB">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10.2.9</w:t>
      </w:r>
      <w:r>
        <w:rPr>
          <w:rFonts w:hint="eastAsia" w:eastAsia="仿宋_GB2312"/>
          <w:snapToGrid w:val="0"/>
          <w:sz w:val="28"/>
          <w:szCs w:val="28"/>
          <w:lang w:val="en-US" w:eastAsia="zh-CN"/>
        </w:rPr>
        <w:t xml:space="preserve"> </w:t>
      </w:r>
      <w:r>
        <w:rPr>
          <w:rFonts w:eastAsia="仿宋_GB2312"/>
          <w:snapToGrid w:val="0"/>
          <w:sz w:val="28"/>
          <w:szCs w:val="28"/>
        </w:rPr>
        <w:t>乙方应为己方人员购买国家法定保险，为派驻现场的工作人员提供工作、生活及交通等方面的便利条件及必要的劳动保护装备。</w:t>
      </w:r>
    </w:p>
    <w:p w14:paraId="26FB1299">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10.2.10 合同生效后，乙方无正当理由要求终止或解除合同的，乙方应向甲方支付合同总金额20%的违约金，甲方有权同时没收乙方的履约保证金，并将乙方剔除甲方供应商库，三年内不得入库。</w:t>
      </w:r>
    </w:p>
    <w:p w14:paraId="115BF1DB">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eastAsia="仿宋_GB2312"/>
          <w:snapToGrid w:val="0"/>
          <w:sz w:val="28"/>
          <w:szCs w:val="28"/>
          <w:highlight w:val="yellow"/>
        </w:rPr>
      </w:pPr>
      <w:r>
        <w:rPr>
          <w:rFonts w:eastAsia="仿宋_GB2312"/>
          <w:snapToGrid w:val="0"/>
          <w:sz w:val="28"/>
          <w:szCs w:val="28"/>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C8F61D5">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10.2.12</w:t>
      </w:r>
      <w:r>
        <w:rPr>
          <w:rFonts w:hint="eastAsia" w:eastAsia="仿宋_GB2312"/>
          <w:snapToGrid w:val="0"/>
          <w:sz w:val="28"/>
          <w:szCs w:val="28"/>
          <w:lang w:val="en-US" w:eastAsia="zh-CN"/>
        </w:rPr>
        <w:t xml:space="preserve"> </w:t>
      </w:r>
      <w:r>
        <w:rPr>
          <w:rFonts w:eastAsia="仿宋_GB2312"/>
          <w:snapToGrid w:val="0"/>
          <w:sz w:val="28"/>
          <w:szCs w:val="28"/>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6072CA7A">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10.2.13</w:t>
      </w:r>
      <w:r>
        <w:rPr>
          <w:rFonts w:hint="eastAsia" w:eastAsia="仿宋_GB2312"/>
          <w:snapToGrid w:val="0"/>
          <w:sz w:val="28"/>
          <w:szCs w:val="28"/>
          <w:lang w:val="en-US" w:eastAsia="zh-CN"/>
        </w:rPr>
        <w:t xml:space="preserve"> </w:t>
      </w:r>
      <w:r>
        <w:rPr>
          <w:rFonts w:eastAsia="仿宋_GB2312"/>
          <w:snapToGrid w:val="0"/>
          <w:sz w:val="28"/>
          <w:szCs w:val="28"/>
        </w:rPr>
        <w:t>乙方不得将本合同内容的部分或者全部转包给其他人，否则甲方有权立即解除合同，追究乙方的违约责任。甲方解除本合同的，本合同自甲方解除合同的书面通知送达乙方之日起解除，甲方有权没收乙方的履约保证金</w:t>
      </w:r>
      <w:r>
        <w:rPr>
          <w:rFonts w:hint="eastAsia" w:eastAsia="仿宋_GB2312"/>
          <w:snapToGrid w:val="0"/>
          <w:sz w:val="28"/>
          <w:szCs w:val="28"/>
        </w:rPr>
        <w:t>（如有）</w:t>
      </w:r>
      <w:r>
        <w:rPr>
          <w:rFonts w:eastAsia="仿宋_GB2312"/>
          <w:snapToGrid w:val="0"/>
          <w:sz w:val="28"/>
          <w:szCs w:val="28"/>
        </w:rPr>
        <w:t>，乙方应退还甲方已付的全部费用，并按照本合同总金额的20%向甲方支付违约金。</w:t>
      </w:r>
    </w:p>
    <w:p w14:paraId="18555F47">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10.2.14</w:t>
      </w:r>
      <w:r>
        <w:rPr>
          <w:rFonts w:hint="eastAsia" w:eastAsia="仿宋_GB2312"/>
          <w:snapToGrid w:val="0"/>
          <w:sz w:val="28"/>
          <w:szCs w:val="28"/>
          <w:lang w:val="en-US" w:eastAsia="zh-CN"/>
        </w:rPr>
        <w:t xml:space="preserve"> </w:t>
      </w:r>
      <w:r>
        <w:rPr>
          <w:rFonts w:eastAsia="仿宋_GB2312"/>
          <w:snapToGrid w:val="0"/>
          <w:sz w:val="28"/>
          <w:szCs w:val="28"/>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DBEED68">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outlineLvl w:val="0"/>
        <w:rPr>
          <w:rFonts w:ascii="黑体" w:hAnsi="黑体" w:eastAsia="黑体"/>
          <w:bCs/>
          <w:snapToGrid w:val="0"/>
          <w:sz w:val="28"/>
          <w:szCs w:val="28"/>
        </w:rPr>
      </w:pPr>
      <w:r>
        <w:rPr>
          <w:rFonts w:ascii="黑体" w:hAnsi="黑体" w:eastAsia="黑体"/>
          <w:bCs/>
          <w:snapToGrid w:val="0"/>
          <w:sz w:val="28"/>
          <w:szCs w:val="28"/>
        </w:rPr>
        <w:t>第十一条 保密和知识产权保护</w:t>
      </w:r>
    </w:p>
    <w:p w14:paraId="420AD78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11.1</w:t>
      </w:r>
      <w:r>
        <w:rPr>
          <w:rFonts w:hint="eastAsia" w:eastAsia="仿宋_GB2312"/>
          <w:snapToGrid w:val="0"/>
          <w:sz w:val="28"/>
          <w:szCs w:val="28"/>
          <w:lang w:val="en-US" w:eastAsia="zh-CN"/>
        </w:rPr>
        <w:t xml:space="preserve"> </w:t>
      </w:r>
      <w:r>
        <w:rPr>
          <w:rFonts w:eastAsia="仿宋_GB2312"/>
          <w:snapToGrid w:val="0"/>
          <w:sz w:val="28"/>
          <w:szCs w:val="28"/>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1AD676A">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11.2</w:t>
      </w:r>
      <w:r>
        <w:rPr>
          <w:rFonts w:hint="eastAsia" w:eastAsia="仿宋_GB2312"/>
          <w:snapToGrid w:val="0"/>
          <w:sz w:val="28"/>
          <w:szCs w:val="28"/>
          <w:lang w:val="en-US" w:eastAsia="zh-CN"/>
        </w:rPr>
        <w:t xml:space="preserve"> </w:t>
      </w:r>
      <w:r>
        <w:rPr>
          <w:rFonts w:eastAsia="仿宋_GB2312"/>
          <w:snapToGrid w:val="0"/>
          <w:sz w:val="28"/>
          <w:szCs w:val="28"/>
        </w:rPr>
        <w:t>甲方单位已获得中国质量认证中心QES三标体系认证。乙方在工作职责内，注意遵守环境及职业健康安全方面的相关法律法规要求。</w:t>
      </w:r>
    </w:p>
    <w:p w14:paraId="35B13BE2">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11.3</w:t>
      </w:r>
      <w:r>
        <w:rPr>
          <w:rFonts w:hint="eastAsia" w:eastAsia="仿宋_GB2312"/>
          <w:snapToGrid w:val="0"/>
          <w:sz w:val="28"/>
          <w:szCs w:val="28"/>
          <w:lang w:val="en-US" w:eastAsia="zh-CN"/>
        </w:rPr>
        <w:t xml:space="preserve"> </w:t>
      </w:r>
      <w:r>
        <w:rPr>
          <w:rFonts w:eastAsia="仿宋_GB2312"/>
          <w:snapToGrid w:val="0"/>
          <w:sz w:val="28"/>
          <w:szCs w:val="28"/>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18FF16C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第十二条 争议解决</w:t>
      </w:r>
    </w:p>
    <w:p w14:paraId="76C653D5">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12.1</w:t>
      </w:r>
      <w:r>
        <w:rPr>
          <w:rFonts w:hint="eastAsia" w:eastAsia="仿宋_GB2312"/>
          <w:snapToGrid w:val="0"/>
          <w:sz w:val="28"/>
          <w:szCs w:val="28"/>
          <w:lang w:val="en-US" w:eastAsia="zh-CN"/>
        </w:rPr>
        <w:t xml:space="preserve"> </w:t>
      </w:r>
      <w:r>
        <w:rPr>
          <w:rFonts w:eastAsia="仿宋_GB2312"/>
          <w:snapToGrid w:val="0"/>
          <w:sz w:val="28"/>
          <w:szCs w:val="28"/>
        </w:rPr>
        <w:t>本合同发生争议，甲方与乙方应及时协商解决。协商不成时，任何一方可向甲方所在地有管辖权的人民法院起诉。</w:t>
      </w:r>
    </w:p>
    <w:p w14:paraId="12B379A2">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第十三条 通知和送达</w:t>
      </w:r>
    </w:p>
    <w:p w14:paraId="746F2497">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13.1</w:t>
      </w:r>
      <w:r>
        <w:rPr>
          <w:rFonts w:hint="eastAsia" w:eastAsia="仿宋_GB2312"/>
          <w:snapToGrid w:val="0"/>
          <w:sz w:val="28"/>
          <w:szCs w:val="28"/>
          <w:lang w:val="en-US" w:eastAsia="zh-CN"/>
        </w:rPr>
        <w:t xml:space="preserve"> </w:t>
      </w:r>
      <w:r>
        <w:rPr>
          <w:rFonts w:eastAsia="仿宋_GB2312"/>
          <w:snapToGrid w:val="0"/>
          <w:sz w:val="28"/>
          <w:szCs w:val="28"/>
        </w:rPr>
        <w:t>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75535223">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13.2甲乙双方的联系信息如下：</w:t>
      </w:r>
    </w:p>
    <w:p w14:paraId="7232C4EA">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13.2.1甲方联系人：</w:t>
      </w:r>
      <w:r>
        <w:rPr>
          <w:rFonts w:hint="eastAsia" w:eastAsia="仿宋_GB2312"/>
          <w:snapToGrid w:val="0"/>
          <w:sz w:val="28"/>
          <w:szCs w:val="28"/>
          <w:u w:val="single"/>
        </w:rPr>
        <w:t>曾昌，联系电话：15680020598，传真：028-86927404，电子邮箱：584632507@qq.com，通讯地址：四川省成都市青羊区太升北路35号，邮编：610017</w:t>
      </w:r>
      <w:r>
        <w:rPr>
          <w:rFonts w:eastAsia="仿宋_GB2312"/>
          <w:snapToGrid w:val="0"/>
          <w:sz w:val="28"/>
          <w:szCs w:val="28"/>
        </w:rPr>
        <w:t>。 </w:t>
      </w:r>
    </w:p>
    <w:p w14:paraId="38911107">
      <w:pPr>
        <w:widowControl/>
        <w:spacing w:line="540" w:lineRule="exact"/>
        <w:ind w:firstLine="560" w:firstLineChars="200"/>
        <w:jc w:val="left"/>
        <w:rPr>
          <w:rFonts w:eastAsia="仿宋_GB2312"/>
          <w:snapToGrid w:val="0"/>
          <w:sz w:val="28"/>
          <w:szCs w:val="28"/>
          <w:highlight w:val="none"/>
          <w:u w:val="single"/>
        </w:rPr>
      </w:pPr>
      <w:r>
        <w:rPr>
          <w:rFonts w:eastAsia="仿宋_GB2312"/>
          <w:snapToGrid w:val="0"/>
          <w:sz w:val="28"/>
          <w:szCs w:val="28"/>
          <w:highlight w:val="none"/>
        </w:rPr>
        <w:t>13.2.2乙方联系人：</w:t>
      </w:r>
      <w:r>
        <w:rPr>
          <w:rFonts w:hint="eastAsia" w:eastAsia="仿宋_GB2312"/>
          <w:snapToGrid w:val="0"/>
          <w:sz w:val="28"/>
          <w:szCs w:val="28"/>
          <w:highlight w:val="none"/>
          <w:u w:val="single"/>
          <w:lang w:val="en-US" w:eastAsia="zh-CN"/>
        </w:rPr>
        <w:t xml:space="preserve">      </w:t>
      </w:r>
      <w:r>
        <w:rPr>
          <w:rFonts w:eastAsia="仿宋_GB2312"/>
          <w:snapToGrid w:val="0"/>
          <w:sz w:val="28"/>
          <w:szCs w:val="28"/>
          <w:highlight w:val="none"/>
          <w:u w:val="single"/>
        </w:rPr>
        <w:t>。 </w:t>
      </w:r>
    </w:p>
    <w:p w14:paraId="0467B15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第十四条 合同生效及其他</w:t>
      </w:r>
    </w:p>
    <w:p w14:paraId="21B5CE7A">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14.1</w:t>
      </w:r>
      <w:r>
        <w:rPr>
          <w:rFonts w:hint="eastAsia" w:eastAsia="仿宋_GB2312"/>
          <w:snapToGrid w:val="0"/>
          <w:sz w:val="28"/>
          <w:szCs w:val="28"/>
          <w:lang w:val="en-US" w:eastAsia="zh-CN"/>
        </w:rPr>
        <w:t xml:space="preserve"> </w:t>
      </w:r>
      <w:r>
        <w:rPr>
          <w:rFonts w:eastAsia="仿宋_GB2312"/>
          <w:snapToGrid w:val="0"/>
          <w:sz w:val="28"/>
          <w:szCs w:val="28"/>
        </w:rPr>
        <w:t>由于不可抗力因素致使合同无法履行时，双方应及时协商解决。</w:t>
      </w:r>
    </w:p>
    <w:p w14:paraId="1693AB3F">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14.2未尽事宜，经双方协商一致，签订补充协议，补充协议与本合同具有同等效力。</w:t>
      </w:r>
    </w:p>
    <w:p w14:paraId="7CC47F90">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14.3双方认可的来往传真、电报、会议纪要等，均为合同的组成部分，与本合同具有同等法律效力。</w:t>
      </w:r>
    </w:p>
    <w:p w14:paraId="5250A926">
      <w:pPr>
        <w:widowControl/>
        <w:spacing w:line="540" w:lineRule="exact"/>
        <w:ind w:firstLine="560" w:firstLineChars="200"/>
        <w:jc w:val="left"/>
        <w:rPr>
          <w:rFonts w:hint="eastAsia" w:eastAsia="仿宋_GB2312"/>
          <w:snapToGrid w:val="0"/>
          <w:sz w:val="28"/>
          <w:szCs w:val="28"/>
        </w:rPr>
      </w:pPr>
      <w:r>
        <w:rPr>
          <w:rFonts w:eastAsia="仿宋_GB2312"/>
          <w:snapToGrid w:val="0"/>
          <w:sz w:val="28"/>
          <w:szCs w:val="28"/>
        </w:rPr>
        <w:t>14.4本合同双方法定代表人或授权代表签字盖章生效，</w:t>
      </w:r>
      <w:bookmarkStart w:id="14" w:name="_Hlk92985132"/>
      <w:r>
        <w:rPr>
          <w:rFonts w:eastAsia="仿宋_GB2312"/>
          <w:snapToGrid w:val="0"/>
          <w:sz w:val="28"/>
          <w:szCs w:val="28"/>
        </w:rPr>
        <w:t>一式</w:t>
      </w:r>
      <w:r>
        <w:rPr>
          <w:rFonts w:hint="eastAsia" w:eastAsia="仿宋_GB2312"/>
          <w:snapToGrid w:val="0"/>
          <w:sz w:val="28"/>
          <w:szCs w:val="28"/>
        </w:rPr>
        <w:t>陆</w:t>
      </w:r>
      <w:r>
        <w:rPr>
          <w:rFonts w:eastAsia="仿宋_GB2312"/>
          <w:snapToGrid w:val="0"/>
          <w:sz w:val="28"/>
          <w:szCs w:val="28"/>
        </w:rPr>
        <w:t>份，甲</w:t>
      </w:r>
      <w:r>
        <w:rPr>
          <w:rFonts w:hint="eastAsia" w:eastAsia="仿宋_GB2312"/>
          <w:snapToGrid w:val="0"/>
          <w:sz w:val="28"/>
          <w:szCs w:val="28"/>
        </w:rPr>
        <w:t>乙双</w:t>
      </w:r>
      <w:r>
        <w:rPr>
          <w:rFonts w:eastAsia="仿宋_GB2312"/>
          <w:snapToGrid w:val="0"/>
          <w:sz w:val="28"/>
          <w:szCs w:val="28"/>
        </w:rPr>
        <w:t>方</w:t>
      </w:r>
      <w:r>
        <w:rPr>
          <w:rFonts w:hint="eastAsia" w:eastAsia="仿宋_GB2312"/>
          <w:snapToGrid w:val="0"/>
          <w:sz w:val="28"/>
          <w:szCs w:val="28"/>
        </w:rPr>
        <w:t>各持叁</w:t>
      </w:r>
      <w:r>
        <w:rPr>
          <w:rFonts w:eastAsia="仿宋_GB2312"/>
          <w:snapToGrid w:val="0"/>
          <w:sz w:val="28"/>
          <w:szCs w:val="28"/>
        </w:rPr>
        <w:t>份，具有同等法律效力。</w:t>
      </w:r>
      <w:bookmarkStart w:id="15" w:name="_Hlk174550886"/>
    </w:p>
    <w:bookmarkEnd w:id="14"/>
    <w:bookmarkEnd w:id="15"/>
    <w:tbl>
      <w:tblPr>
        <w:tblStyle w:val="24"/>
        <w:tblW w:w="9039" w:type="dxa"/>
        <w:jc w:val="center"/>
        <w:tblLayout w:type="fixed"/>
        <w:tblCellMar>
          <w:top w:w="0" w:type="dxa"/>
          <w:left w:w="108" w:type="dxa"/>
          <w:bottom w:w="0" w:type="dxa"/>
          <w:right w:w="108" w:type="dxa"/>
        </w:tblCellMar>
      </w:tblPr>
      <w:tblGrid>
        <w:gridCol w:w="4795"/>
        <w:gridCol w:w="4244"/>
      </w:tblGrid>
      <w:tr w14:paraId="562ADB0A">
        <w:tblPrEx>
          <w:tblCellMar>
            <w:top w:w="0" w:type="dxa"/>
            <w:left w:w="108" w:type="dxa"/>
            <w:bottom w:w="0" w:type="dxa"/>
            <w:right w:w="108" w:type="dxa"/>
          </w:tblCellMar>
        </w:tblPrEx>
        <w:trPr>
          <w:trHeight w:val="4594" w:hRule="atLeast"/>
          <w:jc w:val="center"/>
        </w:trPr>
        <w:tc>
          <w:tcPr>
            <w:tcW w:w="4795" w:type="dxa"/>
            <w:noWrap w:val="0"/>
            <w:vAlign w:val="top"/>
          </w:tcPr>
          <w:p w14:paraId="089E7E4C">
            <w:pPr>
              <w:keepNext w:val="0"/>
              <w:keepLines w:val="0"/>
              <w:pageBreakBefore w:val="0"/>
              <w:widowControl w:val="0"/>
              <w:kinsoku/>
              <w:wordWrap/>
              <w:overflowPunct/>
              <w:topLinePunct w:val="0"/>
              <w:autoSpaceDE/>
              <w:autoSpaceDN/>
              <w:bidi w:val="0"/>
              <w:adjustRightInd/>
              <w:spacing w:line="480" w:lineRule="exact"/>
              <w:textAlignment w:val="auto"/>
              <w:rPr>
                <w:rFonts w:eastAsia="仿宋_GB2312"/>
                <w:sz w:val="28"/>
                <w:szCs w:val="28"/>
              </w:rPr>
            </w:pPr>
          </w:p>
          <w:p w14:paraId="1A779FA5">
            <w:pPr>
              <w:keepNext w:val="0"/>
              <w:keepLines w:val="0"/>
              <w:pageBreakBefore w:val="0"/>
              <w:widowControl w:val="0"/>
              <w:kinsoku/>
              <w:wordWrap/>
              <w:overflowPunct/>
              <w:topLinePunct w:val="0"/>
              <w:autoSpaceDE/>
              <w:autoSpaceDN/>
              <w:bidi w:val="0"/>
              <w:adjustRightInd/>
              <w:spacing w:line="480" w:lineRule="exact"/>
              <w:textAlignment w:val="auto"/>
              <w:rPr>
                <w:sz w:val="28"/>
                <w:szCs w:val="28"/>
              </w:rPr>
            </w:pPr>
            <w:r>
              <w:rPr>
                <w:rFonts w:eastAsia="仿宋_GB2312"/>
                <w:sz w:val="28"/>
                <w:szCs w:val="28"/>
              </w:rPr>
              <w:t>甲方：四川省交通勘察设计研究院</w:t>
            </w:r>
          </w:p>
          <w:p w14:paraId="694AAD7E">
            <w:pPr>
              <w:keepNext w:val="0"/>
              <w:keepLines w:val="0"/>
              <w:pageBreakBefore w:val="0"/>
              <w:widowControl w:val="0"/>
              <w:kinsoku/>
              <w:wordWrap/>
              <w:overflowPunct/>
              <w:topLinePunct w:val="0"/>
              <w:autoSpaceDE/>
              <w:autoSpaceDN/>
              <w:bidi w:val="0"/>
              <w:adjustRightInd/>
              <w:snapToGrid w:val="0"/>
              <w:spacing w:line="480" w:lineRule="exact"/>
              <w:ind w:firstLine="840" w:firstLineChars="300"/>
              <w:textAlignment w:val="auto"/>
              <w:rPr>
                <w:rFonts w:eastAsia="仿宋_GB2312"/>
                <w:sz w:val="28"/>
                <w:szCs w:val="28"/>
              </w:rPr>
            </w:pPr>
            <w:r>
              <w:rPr>
                <w:rFonts w:eastAsia="仿宋_GB2312"/>
                <w:sz w:val="28"/>
                <w:szCs w:val="28"/>
              </w:rPr>
              <w:t>有限公司</w:t>
            </w:r>
          </w:p>
          <w:p w14:paraId="0D944137">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bCs/>
                <w:sz w:val="28"/>
                <w:szCs w:val="28"/>
              </w:rPr>
            </w:pPr>
            <w:r>
              <w:rPr>
                <w:rFonts w:eastAsia="仿宋_GB2312"/>
                <w:sz w:val="28"/>
                <w:szCs w:val="28"/>
              </w:rPr>
              <w:t>法定代表人：</w:t>
            </w:r>
          </w:p>
          <w:p w14:paraId="1D8EC851">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rPr>
              <w:t>（或授权人）</w:t>
            </w:r>
          </w:p>
          <w:p w14:paraId="24F06F80">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rPr>
              <w:t>经办人：</w:t>
            </w:r>
          </w:p>
          <w:p w14:paraId="3EAB00E3">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hint="eastAsia" w:eastAsia="仿宋_GB2312"/>
                <w:sz w:val="28"/>
                <w:szCs w:val="28"/>
              </w:rPr>
            </w:pPr>
            <w:r>
              <w:rPr>
                <w:rFonts w:eastAsia="仿宋_GB2312"/>
                <w:sz w:val="28"/>
                <w:szCs w:val="28"/>
              </w:rPr>
              <w:t>单位地址：</w:t>
            </w:r>
            <w:r>
              <w:rPr>
                <w:rFonts w:hint="eastAsia" w:eastAsia="仿宋_GB2312"/>
                <w:sz w:val="28"/>
                <w:szCs w:val="28"/>
              </w:rPr>
              <w:t>成都市双流区蜀道云上</w:t>
            </w:r>
          </w:p>
          <w:p w14:paraId="4888F6A1">
            <w:pPr>
              <w:snapToGrid w:val="0"/>
              <w:spacing w:line="500" w:lineRule="exact"/>
              <w:rPr>
                <w:rFonts w:eastAsia="仿宋_GB2312"/>
                <w:sz w:val="28"/>
                <w:szCs w:val="28"/>
              </w:rPr>
            </w:pPr>
            <w:r>
              <w:rPr>
                <w:rFonts w:hint="eastAsia" w:eastAsia="仿宋_GB2312"/>
                <w:sz w:val="28"/>
                <w:szCs w:val="28"/>
              </w:rPr>
              <w:t>城12号楼（和顺路一段366号）</w:t>
            </w:r>
          </w:p>
          <w:p w14:paraId="3ED0FAF3">
            <w:pPr>
              <w:keepNext w:val="0"/>
              <w:keepLines w:val="0"/>
              <w:pageBreakBefore w:val="0"/>
              <w:widowControl w:val="0"/>
              <w:kinsoku/>
              <w:wordWrap/>
              <w:overflowPunct/>
              <w:topLinePunct w:val="0"/>
              <w:autoSpaceDE/>
              <w:autoSpaceDN/>
              <w:bidi w:val="0"/>
              <w:adjustRightInd/>
              <w:snapToGrid w:val="0"/>
              <w:spacing w:before="160" w:beforeLines="50" w:line="480" w:lineRule="exact"/>
              <w:textAlignment w:val="auto"/>
              <w:rPr>
                <w:rFonts w:eastAsia="仿宋_GB2312"/>
                <w:sz w:val="28"/>
                <w:szCs w:val="28"/>
              </w:rPr>
            </w:pPr>
            <w:r>
              <w:rPr>
                <w:rFonts w:eastAsia="仿宋_GB2312"/>
                <w:sz w:val="28"/>
                <w:szCs w:val="28"/>
              </w:rPr>
              <w:t>开户银行：建行成都第二支行</w:t>
            </w:r>
          </w:p>
          <w:p w14:paraId="4F0453F6">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eastAsia="仿宋_GB2312"/>
                <w:sz w:val="28"/>
                <w:szCs w:val="28"/>
              </w:rPr>
            </w:pPr>
            <w:r>
              <w:rPr>
                <w:rFonts w:eastAsia="仿宋_GB2312"/>
                <w:sz w:val="28"/>
                <w:szCs w:val="28"/>
              </w:rPr>
              <w:t>帐号：51001426208050125148</w:t>
            </w:r>
          </w:p>
          <w:p w14:paraId="14AF6A4C">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rPr>
              <w:t>日期：</w:t>
            </w:r>
            <w:r>
              <w:rPr>
                <w:rFonts w:hint="eastAsia" w:eastAsia="仿宋_GB2312"/>
                <w:sz w:val="28"/>
                <w:szCs w:val="28"/>
              </w:rPr>
              <w:t>2025</w:t>
            </w:r>
            <w:r>
              <w:rPr>
                <w:rFonts w:eastAsia="仿宋_GB2312"/>
                <w:sz w:val="28"/>
                <w:szCs w:val="28"/>
              </w:rPr>
              <w:t>年</w:t>
            </w:r>
            <w:r>
              <w:rPr>
                <w:rFonts w:hint="eastAsia" w:eastAsia="仿宋_GB2312"/>
                <w:sz w:val="28"/>
                <w:szCs w:val="28"/>
                <w:lang w:val="en-US" w:eastAsia="zh-CN"/>
              </w:rPr>
              <w:t xml:space="preserve">  </w:t>
            </w:r>
            <w:r>
              <w:rPr>
                <w:rFonts w:eastAsia="仿宋_GB2312"/>
                <w:sz w:val="28"/>
                <w:szCs w:val="28"/>
              </w:rPr>
              <w:t>月  日</w:t>
            </w:r>
          </w:p>
        </w:tc>
        <w:tc>
          <w:tcPr>
            <w:tcW w:w="4244" w:type="dxa"/>
            <w:noWrap w:val="0"/>
            <w:vAlign w:val="top"/>
          </w:tcPr>
          <w:p w14:paraId="44890CB4">
            <w:pPr>
              <w:keepNext w:val="0"/>
              <w:keepLines w:val="0"/>
              <w:pageBreakBefore w:val="0"/>
              <w:widowControl w:val="0"/>
              <w:kinsoku/>
              <w:wordWrap/>
              <w:overflowPunct/>
              <w:topLinePunct w:val="0"/>
              <w:autoSpaceDE/>
              <w:autoSpaceDN/>
              <w:bidi w:val="0"/>
              <w:adjustRightInd/>
              <w:snapToGrid w:val="0"/>
              <w:spacing w:line="480" w:lineRule="exact"/>
              <w:ind w:left="896" w:hanging="896" w:hangingChars="320"/>
              <w:textAlignment w:val="auto"/>
              <w:rPr>
                <w:rFonts w:eastAsia="仿宋_GB2312"/>
                <w:sz w:val="28"/>
                <w:szCs w:val="28"/>
                <w:highlight w:val="none"/>
              </w:rPr>
            </w:pPr>
          </w:p>
          <w:p w14:paraId="166AD30F">
            <w:pPr>
              <w:keepNext w:val="0"/>
              <w:keepLines w:val="0"/>
              <w:pageBreakBefore w:val="0"/>
              <w:widowControl w:val="0"/>
              <w:kinsoku/>
              <w:wordWrap/>
              <w:overflowPunct/>
              <w:topLinePunct w:val="0"/>
              <w:autoSpaceDE/>
              <w:autoSpaceDN/>
              <w:bidi w:val="0"/>
              <w:adjustRightInd/>
              <w:snapToGrid w:val="0"/>
              <w:spacing w:line="480" w:lineRule="exact"/>
              <w:ind w:left="896" w:hanging="896" w:hangingChars="320"/>
              <w:textAlignment w:val="auto"/>
              <w:rPr>
                <w:sz w:val="28"/>
                <w:szCs w:val="28"/>
                <w:highlight w:val="none"/>
              </w:rPr>
            </w:pPr>
            <w:r>
              <w:rPr>
                <w:rFonts w:eastAsia="仿宋_GB2312"/>
                <w:sz w:val="28"/>
                <w:szCs w:val="28"/>
                <w:highlight w:val="none"/>
              </w:rPr>
              <w:t>乙方：</w:t>
            </w:r>
          </w:p>
          <w:p w14:paraId="775D868C">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p>
          <w:p w14:paraId="590C89E3">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r>
              <w:rPr>
                <w:rFonts w:eastAsia="仿宋_GB2312"/>
                <w:sz w:val="28"/>
                <w:szCs w:val="28"/>
                <w:highlight w:val="none"/>
              </w:rPr>
              <w:t>法定代表人：</w:t>
            </w:r>
          </w:p>
          <w:p w14:paraId="7FC9CB68">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r>
              <w:rPr>
                <w:rFonts w:eastAsia="仿宋_GB2312"/>
                <w:sz w:val="28"/>
                <w:szCs w:val="28"/>
                <w:highlight w:val="none"/>
              </w:rPr>
              <w:t>（或授权人）</w:t>
            </w:r>
          </w:p>
          <w:p w14:paraId="00A1A4A3">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r>
              <w:rPr>
                <w:rFonts w:eastAsia="仿宋_GB2312"/>
                <w:sz w:val="28"/>
                <w:szCs w:val="28"/>
                <w:highlight w:val="none"/>
              </w:rPr>
              <w:t>经办人：</w:t>
            </w:r>
          </w:p>
          <w:p w14:paraId="4514C39B">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eastAsia="仿宋_GB2312"/>
                <w:sz w:val="28"/>
                <w:szCs w:val="28"/>
                <w:highlight w:val="none"/>
              </w:rPr>
            </w:pPr>
            <w:r>
              <w:rPr>
                <w:rFonts w:eastAsia="仿宋_GB2312"/>
                <w:sz w:val="28"/>
                <w:szCs w:val="28"/>
                <w:highlight w:val="none"/>
              </w:rPr>
              <w:t>单位地址：</w:t>
            </w:r>
          </w:p>
          <w:p w14:paraId="5C852F74">
            <w:pPr>
              <w:keepNext w:val="0"/>
              <w:keepLines w:val="0"/>
              <w:pageBreakBefore w:val="0"/>
              <w:widowControl w:val="0"/>
              <w:kinsoku/>
              <w:wordWrap/>
              <w:overflowPunct/>
              <w:topLinePunct w:val="0"/>
              <w:autoSpaceDE/>
              <w:autoSpaceDN/>
              <w:bidi w:val="0"/>
              <w:adjustRightInd/>
              <w:snapToGrid w:val="0"/>
              <w:spacing w:before="160" w:beforeLines="50" w:line="480" w:lineRule="exact"/>
              <w:ind w:left="1453" w:hanging="1453" w:hangingChars="519"/>
              <w:textAlignment w:val="auto"/>
              <w:rPr>
                <w:rFonts w:eastAsia="仿宋_GB2312"/>
                <w:sz w:val="28"/>
                <w:szCs w:val="28"/>
                <w:highlight w:val="none"/>
              </w:rPr>
            </w:pPr>
          </w:p>
          <w:p w14:paraId="49FA95EB">
            <w:pPr>
              <w:keepNext w:val="0"/>
              <w:keepLines w:val="0"/>
              <w:pageBreakBefore w:val="0"/>
              <w:widowControl w:val="0"/>
              <w:kinsoku/>
              <w:wordWrap/>
              <w:overflowPunct/>
              <w:topLinePunct w:val="0"/>
              <w:autoSpaceDE/>
              <w:autoSpaceDN/>
              <w:bidi w:val="0"/>
              <w:adjustRightInd/>
              <w:snapToGrid w:val="0"/>
              <w:spacing w:before="160" w:beforeLines="50" w:line="480" w:lineRule="exact"/>
              <w:ind w:left="1453" w:hanging="1453" w:hangingChars="519"/>
              <w:textAlignment w:val="auto"/>
              <w:rPr>
                <w:rFonts w:eastAsia="仿宋_GB2312"/>
                <w:sz w:val="28"/>
                <w:szCs w:val="28"/>
                <w:highlight w:val="none"/>
              </w:rPr>
            </w:pPr>
            <w:r>
              <w:rPr>
                <w:rFonts w:eastAsia="仿宋_GB2312"/>
                <w:sz w:val="28"/>
                <w:szCs w:val="28"/>
                <w:highlight w:val="none"/>
              </w:rPr>
              <w:t xml:space="preserve">开户银行： </w:t>
            </w:r>
          </w:p>
          <w:p w14:paraId="303CFFCB">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eastAsia="仿宋_GB2312"/>
                <w:sz w:val="28"/>
                <w:szCs w:val="28"/>
                <w:highlight w:val="none"/>
              </w:rPr>
            </w:pPr>
            <w:r>
              <w:rPr>
                <w:rFonts w:eastAsia="仿宋_GB2312"/>
                <w:sz w:val="28"/>
                <w:szCs w:val="28"/>
                <w:highlight w:val="none"/>
              </w:rPr>
              <w:t>帐号：</w:t>
            </w:r>
          </w:p>
          <w:p w14:paraId="17A27E57">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highlight w:val="none"/>
              </w:rPr>
              <w:t>日期：</w:t>
            </w:r>
            <w:r>
              <w:rPr>
                <w:rFonts w:hint="eastAsia" w:eastAsia="仿宋_GB2312"/>
                <w:sz w:val="28"/>
                <w:szCs w:val="28"/>
                <w:highlight w:val="none"/>
              </w:rPr>
              <w:t>2025</w:t>
            </w:r>
            <w:r>
              <w:rPr>
                <w:rFonts w:eastAsia="仿宋_GB2312"/>
                <w:sz w:val="28"/>
                <w:szCs w:val="28"/>
                <w:highlight w:val="none"/>
              </w:rPr>
              <w:t>年</w:t>
            </w:r>
            <w:r>
              <w:rPr>
                <w:rFonts w:hint="eastAsia" w:eastAsia="仿宋_GB2312"/>
                <w:sz w:val="28"/>
                <w:szCs w:val="28"/>
                <w:highlight w:val="none"/>
                <w:lang w:val="en-US" w:eastAsia="zh-CN"/>
              </w:rPr>
              <w:t xml:space="preserve">  </w:t>
            </w:r>
            <w:r>
              <w:rPr>
                <w:rFonts w:eastAsia="仿宋_GB2312"/>
                <w:sz w:val="28"/>
                <w:szCs w:val="28"/>
                <w:highlight w:val="none"/>
              </w:rPr>
              <w:t>月   日</w:t>
            </w:r>
          </w:p>
        </w:tc>
      </w:tr>
    </w:tbl>
    <w:p w14:paraId="3731AF29">
      <w:pPr>
        <w:rPr>
          <w:rFonts w:hint="eastAsia" w:eastAsia="仿宋_GB2312"/>
          <w:lang w:eastAsia="zh-CN"/>
        </w:rPr>
      </w:pPr>
      <w:r>
        <w:rPr>
          <w:rFonts w:hint="eastAsia" w:eastAsia="仿宋_GB2312"/>
          <w:lang w:eastAsia="zh-CN"/>
        </w:rPr>
        <w:br w:type="page"/>
      </w:r>
    </w:p>
    <w:p w14:paraId="41E1C93A">
      <w:pPr>
        <w:spacing w:line="360" w:lineRule="auto"/>
        <w:jc w:val="center"/>
        <w:rPr>
          <w:rFonts w:hAnsi="宋体"/>
          <w:b/>
          <w:bCs/>
          <w:kern w:val="0"/>
          <w:sz w:val="32"/>
          <w:szCs w:val="32"/>
        </w:rPr>
      </w:pPr>
      <w:r>
        <w:rPr>
          <w:rFonts w:hint="eastAsia" w:hAnsi="宋体"/>
          <w:b/>
          <w:bCs/>
          <w:kern w:val="0"/>
          <w:sz w:val="32"/>
          <w:szCs w:val="32"/>
        </w:rPr>
        <w:t>安全生产合同</w:t>
      </w:r>
    </w:p>
    <w:p w14:paraId="7FE2EC57">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甲方：四川省交通勘察设计研究院有限公司</w:t>
      </w:r>
    </w:p>
    <w:p w14:paraId="5405A710">
      <w:pPr>
        <w:spacing w:line="520" w:lineRule="exact"/>
        <w:ind w:firstLine="560" w:firstLineChars="200"/>
        <w:rPr>
          <w:rFonts w:hint="eastAsia" w:ascii="仿宋_GB2312" w:hAnsi="宋体" w:eastAsia="仿宋_GB2312"/>
          <w:snapToGrid w:val="0"/>
          <w:sz w:val="28"/>
          <w:szCs w:val="28"/>
          <w:lang w:eastAsia="zh-CN"/>
        </w:rPr>
      </w:pPr>
      <w:r>
        <w:rPr>
          <w:rFonts w:hint="eastAsia" w:ascii="仿宋_GB2312" w:hAnsi="宋体" w:eastAsia="仿宋_GB2312"/>
          <w:snapToGrid w:val="0"/>
          <w:sz w:val="28"/>
          <w:szCs w:val="28"/>
        </w:rPr>
        <w:t>乙方：</w:t>
      </w:r>
    </w:p>
    <w:p w14:paraId="309E2210">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为在项目中创造安全、高效的工作环境，切实搞好本项目的安全管理工作，本项目委托单位</w:t>
      </w:r>
      <w:r>
        <w:rPr>
          <w:rFonts w:hint="eastAsia" w:ascii="仿宋_GB2312" w:hAnsi="宋体" w:eastAsia="仿宋_GB2312"/>
          <w:snapToGrid w:val="0"/>
          <w:sz w:val="28"/>
          <w:szCs w:val="28"/>
          <w:u w:val="single"/>
        </w:rPr>
        <w:t>四川省交通勘察设计研究院有限公司</w:t>
      </w:r>
      <w:r>
        <w:rPr>
          <w:rFonts w:hint="eastAsia" w:ascii="仿宋_GB2312" w:hAnsi="宋体" w:eastAsia="仿宋_GB2312"/>
          <w:snapToGrid w:val="0"/>
          <w:sz w:val="28"/>
          <w:szCs w:val="28"/>
        </w:rPr>
        <w:t>（以下简称“甲方”）与</w:t>
      </w:r>
      <w:r>
        <w:rPr>
          <w:rFonts w:hint="eastAsia" w:ascii="仿宋_GB2312" w:hAnsi="宋体" w:eastAsia="仿宋_GB2312"/>
          <w:snapToGrid w:val="0"/>
          <w:sz w:val="28"/>
          <w:szCs w:val="28"/>
          <w:u w:val="single"/>
          <w:lang w:val="en-US" w:eastAsia="zh-CN"/>
        </w:rPr>
        <w:t xml:space="preserve">              </w:t>
      </w:r>
      <w:r>
        <w:rPr>
          <w:rFonts w:hint="eastAsia" w:ascii="仿宋_GB2312" w:hAnsi="宋体" w:eastAsia="仿宋_GB2312"/>
          <w:snapToGrid w:val="0"/>
          <w:sz w:val="28"/>
          <w:szCs w:val="28"/>
        </w:rPr>
        <w:t>（以下简称“乙方”）特此签订工作安全责任书：</w:t>
      </w:r>
    </w:p>
    <w:p w14:paraId="1221B10F">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1.1 甲方职责</w:t>
      </w:r>
    </w:p>
    <w:p w14:paraId="391F5173">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1.1.1严格遵守国家有关安全生产的法律法规，认真执行劳务合同中的有关安全要求。</w:t>
      </w:r>
    </w:p>
    <w:p w14:paraId="7EAD1F95">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1.1.2按照“安全第一、预防为主”和坚持“管生产必须管安全”的原则进行安全生产管理，做到生产与安全工作同时计划、布置、检查、总结。</w:t>
      </w:r>
    </w:p>
    <w:p w14:paraId="53FFA351">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1.1.3定期召开安全生产调度会，及时传达中央及地方有关安全生产的精神。</w:t>
      </w:r>
    </w:p>
    <w:p w14:paraId="079D1979">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1.1.4组织对乙方工作现场安全生产检查，监督乙方及时处理发现的各项安全隐患。</w:t>
      </w:r>
    </w:p>
    <w:p w14:paraId="698F948E">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1.1.5甲方有权对乙方进行安全检查和责令乙方整改人员的不安全行为和处于不安全状态的机械及管理上的缺陷；甲方有权对乙方违反安全规定的行为进行纠正，并根据情况的严重程度做出相应处罚。</w:t>
      </w:r>
    </w:p>
    <w:p w14:paraId="346869C6">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1.2 乙方职责</w:t>
      </w:r>
    </w:p>
    <w:p w14:paraId="13E85B0A">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58F3B65D">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1.2.2乙方必须建立相应的安全管理制度和相应工种的安全操作规程，设置安全生产专（兼）职人员，负责施工单位日常的安全防范工作及安全生产检查，发现安全隐患及时纠正、整改，并做好安全工作日志。</w:t>
      </w:r>
    </w:p>
    <w:p w14:paraId="508D0F93">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1.2.3野外特种作业人员，如电工、金属焊接工、钻塔操作工、柴油机工等，必须按照国家的有关规定，经专门的安全作业培训，经考试合格取得特种作业操作资格证书，方可上岗作业。</w:t>
      </w:r>
    </w:p>
    <w:p w14:paraId="20A7ED19">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70D60E4C">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2C79B939">
      <w:pPr>
        <w:spacing w:line="520" w:lineRule="exact"/>
        <w:ind w:firstLine="840" w:firstLineChars="300"/>
        <w:rPr>
          <w:rFonts w:ascii="仿宋_GB2312" w:hAnsi="宋体" w:eastAsia="仿宋_GB2312"/>
          <w:snapToGrid w:val="0"/>
          <w:sz w:val="28"/>
          <w:szCs w:val="28"/>
        </w:rPr>
      </w:pPr>
      <w:r>
        <w:rPr>
          <w:rFonts w:hint="eastAsia" w:ascii="仿宋_GB2312" w:hAnsi="宋体" w:eastAsia="仿宋_GB2312"/>
          <w:snapToGrid w:val="0"/>
          <w:sz w:val="28"/>
          <w:szCs w:val="28"/>
        </w:rPr>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0845285D">
      <w:pPr>
        <w:spacing w:line="520" w:lineRule="exact"/>
        <w:ind w:firstLine="840" w:firstLineChars="300"/>
        <w:rPr>
          <w:rFonts w:hint="eastAsia" w:ascii="仿宋_GB2312" w:hAnsi="宋体" w:eastAsia="仿宋_GB2312"/>
          <w:snapToGrid w:val="0"/>
          <w:sz w:val="28"/>
          <w:szCs w:val="28"/>
        </w:rPr>
      </w:pPr>
      <w:r>
        <w:rPr>
          <w:rFonts w:hint="eastAsia" w:ascii="仿宋_GB2312" w:hAnsi="宋体" w:eastAsia="仿宋_GB2312"/>
          <w:snapToGrid w:val="0"/>
          <w:sz w:val="28"/>
          <w:szCs w:val="28"/>
        </w:rPr>
        <w:t>1.2.7乙方必须做好防洪、防汛工作，避免因崩落和滑坡、山洪暴发、泥石流等地质灾害造成的人身伤害及财产损失。</w:t>
      </w:r>
    </w:p>
    <w:p w14:paraId="463A74F3">
      <w:pPr>
        <w:spacing w:line="520" w:lineRule="exact"/>
        <w:ind w:firstLine="840" w:firstLineChars="300"/>
        <w:rPr>
          <w:rFonts w:hint="eastAsia" w:ascii="仿宋_GB2312" w:hAnsi="宋体" w:eastAsia="仿宋_GB2312"/>
          <w:snapToGrid w:val="0"/>
          <w:sz w:val="28"/>
          <w:szCs w:val="28"/>
        </w:rPr>
      </w:pPr>
      <w:r>
        <w:rPr>
          <w:rFonts w:hint="eastAsia" w:ascii="仿宋_GB2312" w:hAnsi="宋体" w:eastAsia="仿宋_GB2312"/>
          <w:snapToGrid w:val="0"/>
          <w:sz w:val="28"/>
          <w:szCs w:val="28"/>
        </w:rPr>
        <w:t>1.2.8乙方驻地严禁设置在滑坡、河道边、水库边、沟口、弃土场等危险地带。</w:t>
      </w:r>
    </w:p>
    <w:p w14:paraId="703F3C1F">
      <w:pPr>
        <w:spacing w:line="520" w:lineRule="exact"/>
        <w:ind w:firstLine="840" w:firstLineChars="300"/>
        <w:rPr>
          <w:rFonts w:hint="eastAsia" w:ascii="仿宋_GB2312" w:hAnsi="宋体" w:eastAsia="仿宋_GB2312"/>
          <w:snapToGrid w:val="0"/>
          <w:sz w:val="28"/>
          <w:szCs w:val="28"/>
        </w:rPr>
      </w:pPr>
      <w:r>
        <w:rPr>
          <w:rFonts w:hint="eastAsia" w:ascii="仿宋_GB2312" w:hAnsi="宋体" w:eastAsia="仿宋_GB2312"/>
          <w:snapToGrid w:val="0"/>
          <w:sz w:val="28"/>
          <w:szCs w:val="28"/>
        </w:rPr>
        <w:t>1.2.9涉及到水上作业的施工人员必须穿救生衣、系安全绳，钻探设备过河须搭设便桥时务必注意安全，确保人身和财产安全。</w:t>
      </w:r>
    </w:p>
    <w:p w14:paraId="18870D27">
      <w:pPr>
        <w:spacing w:line="520" w:lineRule="exact"/>
        <w:ind w:firstLine="840" w:firstLineChars="300"/>
        <w:rPr>
          <w:rFonts w:ascii="仿宋_GB2312" w:hAnsi="宋体" w:eastAsia="仿宋_GB2312"/>
          <w:snapToGrid w:val="0"/>
          <w:sz w:val="28"/>
          <w:szCs w:val="28"/>
        </w:rPr>
      </w:pPr>
      <w:r>
        <w:rPr>
          <w:rFonts w:hint="eastAsia" w:ascii="仿宋_GB2312" w:hAnsi="宋体" w:eastAsia="仿宋_GB2312"/>
          <w:snapToGrid w:val="0"/>
          <w:sz w:val="28"/>
          <w:szCs w:val="28"/>
        </w:rPr>
        <w:t>1.2.10在城区、城郊作业时, 乙方负责人必须对施工现场的城市管道,煤气管道及国家的电信电网等公用设施走向进行实地勘察,必要时应组织人员对近距离的可疑目标进行挖坑查看再进一步施工,避免因粗心,冒进而破坏国家的公用设施,造成大的财产损失。</w:t>
      </w:r>
    </w:p>
    <w:p w14:paraId="59A6544B">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w:t>
      </w:r>
      <w:r>
        <w:rPr>
          <w:rFonts w:hint="eastAsia" w:ascii="仿宋_GB2312" w:hAnsi="宋体" w:eastAsia="仿宋_GB2312"/>
          <w:snapToGrid w:val="0"/>
          <w:sz w:val="28"/>
          <w:szCs w:val="28"/>
          <w:lang w:val="en-US" w:eastAsia="zh-CN"/>
        </w:rPr>
        <w:t>11</w:t>
      </w:r>
      <w:r>
        <w:rPr>
          <w:rFonts w:hint="eastAsia" w:ascii="仿宋_GB2312" w:hAnsi="宋体" w:eastAsia="仿宋_GB2312"/>
          <w:snapToGrid w:val="0"/>
          <w:sz w:val="28"/>
          <w:szCs w:val="28"/>
        </w:rPr>
        <w:t>施工用车辆及驾乘人员应严格按《中华人民共和国道路交通安全法》执行，定期组织驾驶员学习道路交通安全法，随时检查、保养好车辆，车况不好不准出车，严禁货车车厢载人。</w:t>
      </w:r>
    </w:p>
    <w:p w14:paraId="20768136">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w:t>
      </w:r>
      <w:r>
        <w:rPr>
          <w:rFonts w:hint="eastAsia" w:ascii="仿宋_GB2312" w:hAnsi="宋体" w:eastAsia="仿宋_GB2312"/>
          <w:snapToGrid w:val="0"/>
          <w:sz w:val="28"/>
          <w:szCs w:val="28"/>
          <w:lang w:val="en-US" w:eastAsia="zh-CN"/>
        </w:rPr>
        <w:t>12</w:t>
      </w:r>
      <w:r>
        <w:rPr>
          <w:rFonts w:hint="eastAsia" w:ascii="仿宋_GB2312" w:hAnsi="宋体" w:eastAsia="仿宋_GB2312"/>
          <w:snapToGrid w:val="0"/>
          <w:sz w:val="28"/>
          <w:szCs w:val="28"/>
        </w:rPr>
        <w:t>乙方要加强人员管理，协调好与当地政府、群众的关系，避免打架斗殴现象的发生；同时做好财物的保管维护工作，避免国家、集体和个人的财产损失。</w:t>
      </w:r>
    </w:p>
    <w:p w14:paraId="6870EABD">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1.2.1</w:t>
      </w:r>
      <w:r>
        <w:rPr>
          <w:rFonts w:hint="eastAsia" w:ascii="仿宋_GB2312" w:hAnsi="宋体" w:eastAsia="仿宋_GB2312"/>
          <w:snapToGrid w:val="0"/>
          <w:sz w:val="28"/>
          <w:szCs w:val="28"/>
          <w:lang w:val="en-US" w:eastAsia="zh-CN"/>
        </w:rPr>
        <w:t>3</w:t>
      </w:r>
      <w:r>
        <w:rPr>
          <w:rFonts w:hint="eastAsia" w:ascii="仿宋_GB2312" w:hAnsi="宋体" w:eastAsia="仿宋_GB2312"/>
          <w:snapToGrid w:val="0"/>
          <w:sz w:val="28"/>
          <w:szCs w:val="28"/>
        </w:rPr>
        <w:t>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Pr>
          <w:rFonts w:ascii="仿宋_GB2312" w:hAnsi="宋体" w:eastAsia="仿宋_GB2312"/>
          <w:snapToGrid w:val="0"/>
          <w:sz w:val="28"/>
          <w:szCs w:val="28"/>
        </w:rPr>
        <w:t>施工</w:t>
      </w:r>
      <w:r>
        <w:rPr>
          <w:rFonts w:hint="eastAsia" w:ascii="仿宋_GB2312" w:hAnsi="宋体" w:eastAsia="仿宋_GB2312"/>
          <w:snapToGrid w:val="0"/>
          <w:sz w:val="28"/>
          <w:szCs w:val="28"/>
        </w:rPr>
        <w:t>废弃物乱丢、乱扔，确保钻机周围的油、水等合理处理</w:t>
      </w:r>
      <w:r>
        <w:rPr>
          <w:rFonts w:ascii="仿宋_GB2312" w:hAnsi="宋体" w:eastAsia="仿宋_GB2312"/>
          <w:snapToGrid w:val="0"/>
          <w:sz w:val="28"/>
          <w:szCs w:val="28"/>
        </w:rPr>
        <w:t>，不得</w:t>
      </w:r>
      <w:r>
        <w:rPr>
          <w:rFonts w:hint="eastAsia" w:ascii="仿宋_GB2312" w:hAnsi="宋体" w:eastAsia="仿宋_GB2312"/>
          <w:snapToGrid w:val="0"/>
          <w:sz w:val="28"/>
          <w:szCs w:val="28"/>
        </w:rPr>
        <w:t>污染环境。</w:t>
      </w:r>
    </w:p>
    <w:p w14:paraId="027F6C83">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1.2.1</w:t>
      </w:r>
      <w:r>
        <w:rPr>
          <w:rFonts w:hint="eastAsia" w:ascii="仿宋_GB2312" w:hAnsi="宋体" w:eastAsia="仿宋_GB2312"/>
          <w:snapToGrid w:val="0"/>
          <w:sz w:val="28"/>
          <w:szCs w:val="28"/>
          <w:lang w:val="en-US" w:eastAsia="zh-CN"/>
        </w:rPr>
        <w:t>4</w:t>
      </w:r>
      <w:r>
        <w:rPr>
          <w:rFonts w:hint="eastAsia" w:ascii="仿宋_GB2312" w:hAnsi="宋体" w:eastAsia="仿宋_GB2312"/>
          <w:snapToGrid w:val="0"/>
          <w:sz w:val="28"/>
          <w:szCs w:val="28"/>
        </w:rPr>
        <w:t>乙方应服从甲方的统一协调和安全管理，不得违章指挥和冒险作业；并做好防雷、防食物中毒、林区防火、防盗、防中暑和有害气体喷出等工作，发现事故隐患或不安全因素及时解决。</w:t>
      </w:r>
    </w:p>
    <w:p w14:paraId="005992CB">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1.2.1</w:t>
      </w:r>
      <w:r>
        <w:rPr>
          <w:rFonts w:hint="eastAsia" w:ascii="仿宋_GB2312" w:hAnsi="宋体" w:eastAsia="仿宋_GB2312"/>
          <w:snapToGrid w:val="0"/>
          <w:sz w:val="28"/>
          <w:szCs w:val="28"/>
          <w:lang w:val="en-US" w:eastAsia="zh-CN"/>
        </w:rPr>
        <w:t>5</w:t>
      </w:r>
      <w:r>
        <w:rPr>
          <w:rFonts w:hint="eastAsia" w:ascii="仿宋_GB2312" w:hAnsi="宋体" w:eastAsia="仿宋_GB2312"/>
          <w:snapToGrid w:val="0"/>
          <w:sz w:val="28"/>
          <w:szCs w:val="28"/>
        </w:rPr>
        <w:t>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FE9525B">
      <w:pPr>
        <w:spacing w:line="520" w:lineRule="exact"/>
        <w:ind w:firstLine="840" w:firstLineChars="300"/>
        <w:rPr>
          <w:rFonts w:ascii="仿宋_GB2312" w:hAnsi="宋体" w:eastAsia="仿宋_GB2312"/>
          <w:snapToGrid w:val="0"/>
          <w:sz w:val="28"/>
          <w:szCs w:val="28"/>
        </w:rPr>
      </w:pPr>
      <w:r>
        <w:rPr>
          <w:rFonts w:hint="eastAsia" w:ascii="仿宋_GB2312" w:hAnsi="宋体" w:eastAsia="仿宋_GB2312"/>
          <w:snapToGrid w:val="0"/>
          <w:sz w:val="28"/>
          <w:szCs w:val="28"/>
        </w:rPr>
        <w:t>1.2.1</w:t>
      </w:r>
      <w:r>
        <w:rPr>
          <w:rFonts w:hint="eastAsia" w:ascii="仿宋_GB2312" w:hAnsi="宋体" w:eastAsia="仿宋_GB2312"/>
          <w:snapToGrid w:val="0"/>
          <w:sz w:val="28"/>
          <w:szCs w:val="28"/>
          <w:lang w:val="en-US" w:eastAsia="zh-CN"/>
        </w:rPr>
        <w:t>6</w:t>
      </w:r>
      <w:r>
        <w:rPr>
          <w:rFonts w:hint="eastAsia" w:ascii="仿宋_GB2312" w:hAnsi="宋体" w:eastAsia="仿宋_GB2312"/>
          <w:snapToGrid w:val="0"/>
          <w:sz w:val="28"/>
          <w:szCs w:val="28"/>
        </w:rPr>
        <w:t xml:space="preserve"> 乙方在合同履行过程中应严格遵守《</w:t>
      </w:r>
      <w:r>
        <w:rPr>
          <w:rFonts w:hint="eastAsia" w:ascii="仿宋_GB2312" w:hAnsi="宋体" w:eastAsia="仿宋_GB2312"/>
          <w:snapToGrid w:val="0"/>
          <w:sz w:val="28"/>
          <w:szCs w:val="28"/>
          <w:lang w:eastAsia="zh-CN"/>
        </w:rPr>
        <w:t>中华人民共和国安全生产法</w:t>
      </w:r>
      <w:r>
        <w:rPr>
          <w:rFonts w:hint="eastAsia" w:ascii="仿宋_GB2312" w:hAnsi="宋体" w:eastAsia="仿宋_GB2312"/>
          <w:snapToGrid w:val="0"/>
          <w:sz w:val="28"/>
          <w:szCs w:val="28"/>
        </w:rPr>
        <w:t>》、《四川省安全生产条例》（2023.9.1起实施）等条款，乙方工作必须按照相关法律法规要求，确保生产安全。</w:t>
      </w:r>
    </w:p>
    <w:p w14:paraId="297BF2C5">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1.3 违约责任</w:t>
      </w:r>
    </w:p>
    <w:p w14:paraId="5E590E3C">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如因甲方或乙方违约造成安全事故，将依法追究责任。</w:t>
      </w:r>
    </w:p>
    <w:p w14:paraId="01EC68BB">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1.4 其他事项</w:t>
      </w:r>
    </w:p>
    <w:p w14:paraId="1281B43D">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1.4.1本合同作为合同的组成部分。</w:t>
      </w:r>
    </w:p>
    <w:p w14:paraId="490B5301">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ab/>
      </w:r>
      <w:r>
        <w:rPr>
          <w:rFonts w:hint="eastAsia" w:ascii="仿宋_GB2312" w:hAnsi="宋体" w:eastAsia="仿宋_GB2312"/>
          <w:snapToGrid w:val="0"/>
          <w:sz w:val="28"/>
          <w:szCs w:val="28"/>
        </w:rPr>
        <w:t>1.4.2</w:t>
      </w:r>
      <w:r>
        <w:rPr>
          <w:rFonts w:hint="eastAsia" w:ascii="仿宋_GB2312" w:hAnsi="宋体" w:eastAsia="仿宋_GB2312"/>
          <w:kern w:val="0"/>
          <w:sz w:val="28"/>
          <w:szCs w:val="28"/>
        </w:rPr>
        <w:t>本合同一式</w:t>
      </w:r>
      <w:r>
        <w:rPr>
          <w:rFonts w:hint="eastAsia" w:ascii="仿宋_GB2312" w:hAnsi="宋体" w:eastAsia="仿宋_GB2312"/>
          <w:kern w:val="0"/>
          <w:sz w:val="28"/>
          <w:szCs w:val="28"/>
          <w:lang w:val="en-US" w:eastAsia="zh-CN"/>
        </w:rPr>
        <w:t>6</w:t>
      </w:r>
      <w:r>
        <w:rPr>
          <w:rFonts w:hint="eastAsia" w:ascii="仿宋_GB2312" w:hAnsi="宋体" w:eastAsia="仿宋_GB2312"/>
          <w:kern w:val="0"/>
          <w:sz w:val="28"/>
          <w:szCs w:val="28"/>
        </w:rPr>
        <w:t>份，由甲乙双方各执</w:t>
      </w:r>
      <w:r>
        <w:rPr>
          <w:rFonts w:hint="eastAsia" w:ascii="仿宋_GB2312" w:hAnsi="宋体" w:eastAsia="仿宋_GB2312"/>
          <w:kern w:val="0"/>
          <w:sz w:val="28"/>
          <w:szCs w:val="28"/>
          <w:lang w:val="en-US" w:eastAsia="zh-CN"/>
        </w:rPr>
        <w:t>3</w:t>
      </w:r>
      <w:r>
        <w:rPr>
          <w:rFonts w:hint="eastAsia" w:ascii="仿宋_GB2312" w:hAnsi="宋体" w:eastAsia="仿宋_GB2312"/>
          <w:kern w:val="0"/>
          <w:sz w:val="28"/>
          <w:szCs w:val="28"/>
        </w:rPr>
        <w:t>份</w:t>
      </w:r>
      <w:r>
        <w:rPr>
          <w:rFonts w:hint="eastAsia" w:ascii="仿宋_GB2312" w:hAnsi="宋体" w:eastAsia="仿宋_GB2312"/>
          <w:snapToGrid w:val="0"/>
          <w:sz w:val="28"/>
          <w:szCs w:val="28"/>
        </w:rPr>
        <w:t>。本合同未尽事宜，依照有关法律、法规执行，法律、法规未作规定的，甲方、乙方可以达成书面补充协议。本合同的附件和补充协议均为本合同不可分割的组成部分，与本合同具有同等的法律效力。</w:t>
      </w:r>
    </w:p>
    <w:p w14:paraId="1C4B5013">
      <w:pPr>
        <w:spacing w:line="520" w:lineRule="exact"/>
        <w:rPr>
          <w:rFonts w:ascii="仿宋_GB2312" w:hAnsi="宋体" w:eastAsia="仿宋_GB2312"/>
          <w:snapToGrid w:val="0"/>
          <w:sz w:val="28"/>
          <w:szCs w:val="28"/>
        </w:rPr>
      </w:pPr>
      <w:r>
        <w:rPr>
          <w:rFonts w:hint="eastAsia" w:ascii="仿宋_GB2312" w:hAnsi="宋体" w:eastAsia="仿宋_GB2312"/>
          <w:snapToGrid w:val="0"/>
          <w:sz w:val="28"/>
          <w:szCs w:val="28"/>
        </w:rPr>
        <w:t>甲方：四川省交通勘察设计研究院       乙方：</w:t>
      </w:r>
      <w:r>
        <w:rPr>
          <w:rFonts w:hint="eastAsia" w:ascii="仿宋_GB2312" w:hAnsi="宋体" w:eastAsia="仿宋_GB2312"/>
          <w:snapToGrid w:val="0"/>
          <w:sz w:val="28"/>
          <w:szCs w:val="28"/>
          <w:lang w:val="en-US" w:eastAsia="zh-CN"/>
        </w:rPr>
        <w:t xml:space="preserve">       </w:t>
      </w:r>
      <w:r>
        <w:rPr>
          <w:rFonts w:hint="eastAsia" w:ascii="仿宋_GB2312" w:hAnsi="宋体" w:eastAsia="仿宋_GB2312"/>
          <w:snapToGrid w:val="0"/>
          <w:sz w:val="28"/>
          <w:szCs w:val="28"/>
        </w:rPr>
        <w:t>（盖章）</w:t>
      </w:r>
    </w:p>
    <w:p w14:paraId="284D4115">
      <w:pPr>
        <w:spacing w:line="520" w:lineRule="exact"/>
        <w:ind w:firstLine="840" w:firstLineChars="300"/>
        <w:rPr>
          <w:rFonts w:ascii="仿宋_GB2312" w:hAnsi="宋体" w:eastAsia="仿宋_GB2312"/>
          <w:snapToGrid w:val="0"/>
          <w:sz w:val="28"/>
          <w:szCs w:val="28"/>
        </w:rPr>
      </w:pPr>
      <w:r>
        <w:rPr>
          <w:rFonts w:hint="eastAsia" w:ascii="仿宋_GB2312" w:hAnsi="宋体" w:eastAsia="仿宋_GB2312"/>
          <w:snapToGrid w:val="0"/>
          <w:sz w:val="28"/>
          <w:szCs w:val="28"/>
          <w:lang w:eastAsia="zh-CN"/>
        </w:rPr>
        <w:t>有限公司</w:t>
      </w:r>
      <w:r>
        <w:rPr>
          <w:rFonts w:hint="eastAsia" w:ascii="仿宋_GB2312" w:hAnsi="宋体" w:eastAsia="仿宋_GB2312"/>
          <w:snapToGrid w:val="0"/>
          <w:sz w:val="28"/>
          <w:szCs w:val="28"/>
        </w:rPr>
        <w:t xml:space="preserve">（盖章）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 xml:space="preserve">  </w:t>
      </w:r>
    </w:p>
    <w:p w14:paraId="34D10D99">
      <w:pPr>
        <w:spacing w:line="520" w:lineRule="exact"/>
        <w:jc w:val="left"/>
        <w:rPr>
          <w:rFonts w:ascii="仿宋_GB2312" w:hAnsi="宋体" w:eastAsia="仿宋_GB2312"/>
          <w:snapToGrid w:val="0"/>
          <w:sz w:val="28"/>
          <w:szCs w:val="28"/>
        </w:rPr>
      </w:pPr>
      <w:r>
        <w:rPr>
          <w:rFonts w:hint="eastAsia" w:ascii="仿宋_GB2312" w:hAnsi="宋体" w:eastAsia="仿宋_GB2312"/>
          <w:snapToGrid w:val="0"/>
          <w:sz w:val="28"/>
          <w:szCs w:val="28"/>
        </w:rPr>
        <w:t xml:space="preserve">法定代表人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法定代表人：</w:t>
      </w:r>
    </w:p>
    <w:p w14:paraId="1DF6CCD5">
      <w:pPr>
        <w:spacing w:line="520" w:lineRule="exact"/>
        <w:rPr>
          <w:rFonts w:ascii="仿宋_GB2312" w:hAnsi="宋体" w:eastAsia="仿宋_GB2312"/>
          <w:snapToGrid w:val="0"/>
          <w:sz w:val="28"/>
          <w:szCs w:val="28"/>
        </w:rPr>
      </w:pPr>
      <w:r>
        <w:rPr>
          <w:rFonts w:hint="eastAsia" w:ascii="仿宋_GB2312" w:hAnsi="宋体" w:eastAsia="仿宋_GB2312"/>
          <w:snapToGrid w:val="0"/>
          <w:sz w:val="28"/>
          <w:szCs w:val="28"/>
        </w:rPr>
        <w:t xml:space="preserve">（或授权人）：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（或授权人）</w:t>
      </w:r>
    </w:p>
    <w:p w14:paraId="55C9AAFA">
      <w:pPr>
        <w:spacing w:line="520" w:lineRule="exact"/>
        <w:rPr>
          <w:rFonts w:ascii="仿宋_GB2312" w:hAnsi="宋体" w:eastAsia="仿宋_GB2312"/>
          <w:snapToGrid w:val="0"/>
          <w:sz w:val="28"/>
          <w:szCs w:val="28"/>
        </w:rPr>
      </w:pPr>
      <w:r>
        <w:rPr>
          <w:rFonts w:hint="eastAsia" w:ascii="仿宋_GB2312" w:hAnsi="宋体" w:eastAsia="仿宋_GB2312"/>
          <w:snapToGrid w:val="0"/>
          <w:sz w:val="28"/>
          <w:szCs w:val="28"/>
        </w:rPr>
        <w:t xml:space="preserve">经办人：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经办人：</w:t>
      </w:r>
      <w:r>
        <w:rPr>
          <w:rFonts w:ascii="仿宋_GB2312" w:hAnsi="宋体" w:eastAsia="仿宋_GB2312"/>
          <w:snapToGrid w:val="0"/>
          <w:sz w:val="28"/>
          <w:szCs w:val="28"/>
        </w:rPr>
        <w:t xml:space="preserve"> </w:t>
      </w:r>
    </w:p>
    <w:p w14:paraId="58A59C81">
      <w:pPr>
        <w:spacing w:line="520" w:lineRule="exact"/>
        <w:rPr>
          <w:rFonts w:hint="eastAsia" w:ascii="仿宋_GB2312" w:hAnsi="宋体" w:eastAsia="仿宋_GB2312"/>
          <w:snapToGrid w:val="0"/>
          <w:sz w:val="28"/>
          <w:szCs w:val="28"/>
        </w:rPr>
      </w:pPr>
      <w:r>
        <w:rPr>
          <w:rFonts w:hint="eastAsia" w:ascii="仿宋_GB2312" w:hAnsi="宋体" w:eastAsia="仿宋_GB2312"/>
          <w:snapToGrid w:val="0"/>
          <w:sz w:val="28"/>
          <w:szCs w:val="28"/>
        </w:rPr>
        <w:t>签订日期：2</w:t>
      </w:r>
      <w:r>
        <w:rPr>
          <w:rFonts w:ascii="仿宋_GB2312" w:hAnsi="宋体" w:eastAsia="仿宋_GB2312"/>
          <w:snapToGrid w:val="0"/>
          <w:sz w:val="28"/>
          <w:szCs w:val="28"/>
        </w:rPr>
        <w:t>02</w:t>
      </w:r>
      <w:r>
        <w:rPr>
          <w:rFonts w:hint="eastAsia" w:ascii="仿宋_GB2312" w:hAnsi="宋体" w:eastAsia="仿宋_GB2312"/>
          <w:snapToGrid w:val="0"/>
          <w:sz w:val="28"/>
          <w:szCs w:val="28"/>
          <w:lang w:val="en-US" w:eastAsia="zh-CN"/>
        </w:rPr>
        <w:t>5</w:t>
      </w:r>
      <w:r>
        <w:rPr>
          <w:rFonts w:hint="eastAsia" w:ascii="仿宋_GB2312" w:hAnsi="宋体" w:eastAsia="仿宋_GB2312"/>
          <w:snapToGrid w:val="0"/>
          <w:sz w:val="28"/>
          <w:szCs w:val="28"/>
        </w:rPr>
        <w:t xml:space="preserve">年 月 日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 xml:space="preserve">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lang w:val="en-US" w:eastAsia="zh-CN"/>
        </w:rPr>
        <w:t xml:space="preserve"> </w:t>
      </w:r>
      <w:r>
        <w:rPr>
          <w:rFonts w:hint="eastAsia" w:ascii="仿宋_GB2312" w:hAnsi="宋体" w:eastAsia="仿宋_GB2312"/>
          <w:snapToGrid w:val="0"/>
          <w:sz w:val="28"/>
          <w:szCs w:val="28"/>
        </w:rPr>
        <w:t xml:space="preserve"> </w:t>
      </w:r>
      <w:r>
        <w:rPr>
          <w:rFonts w:hint="eastAsia" w:ascii="仿宋_GB2312" w:hAnsi="宋体" w:eastAsia="仿宋_GB2312"/>
          <w:snapToGrid w:val="0"/>
          <w:sz w:val="28"/>
          <w:szCs w:val="28"/>
          <w:lang w:val="en-US" w:eastAsia="zh-CN"/>
        </w:rPr>
        <w:t xml:space="preserve"> </w:t>
      </w:r>
      <w:r>
        <w:rPr>
          <w:rFonts w:hint="eastAsia" w:ascii="仿宋_GB2312" w:hAnsi="宋体" w:eastAsia="仿宋_GB2312"/>
          <w:snapToGrid w:val="0"/>
          <w:sz w:val="28"/>
          <w:szCs w:val="28"/>
        </w:rPr>
        <w:t>签订日期：2</w:t>
      </w:r>
      <w:r>
        <w:rPr>
          <w:rFonts w:ascii="仿宋_GB2312" w:hAnsi="宋体" w:eastAsia="仿宋_GB2312"/>
          <w:snapToGrid w:val="0"/>
          <w:sz w:val="28"/>
          <w:szCs w:val="28"/>
        </w:rPr>
        <w:t>02</w:t>
      </w:r>
      <w:r>
        <w:rPr>
          <w:rFonts w:hint="eastAsia" w:ascii="仿宋_GB2312" w:hAnsi="宋体" w:eastAsia="仿宋_GB2312"/>
          <w:snapToGrid w:val="0"/>
          <w:sz w:val="28"/>
          <w:szCs w:val="28"/>
          <w:lang w:val="en-US" w:eastAsia="zh-CN"/>
        </w:rPr>
        <w:t>5</w:t>
      </w:r>
      <w:r>
        <w:rPr>
          <w:rFonts w:hint="eastAsia" w:ascii="仿宋_GB2312" w:hAnsi="宋体" w:eastAsia="仿宋_GB2312"/>
          <w:snapToGrid w:val="0"/>
          <w:sz w:val="28"/>
          <w:szCs w:val="28"/>
        </w:rPr>
        <w:t>年 月  日</w:t>
      </w:r>
    </w:p>
    <w:p w14:paraId="3E37C456">
      <w:pPr>
        <w:rPr>
          <w:rFonts w:hint="eastAsia" w:ascii="仿宋_GB2312" w:hAnsi="宋体" w:eastAsia="仿宋_GB2312"/>
          <w:snapToGrid w:val="0"/>
          <w:sz w:val="28"/>
          <w:szCs w:val="28"/>
        </w:rPr>
      </w:pPr>
      <w:r>
        <w:rPr>
          <w:rFonts w:hint="eastAsia" w:ascii="仿宋_GB2312" w:hAnsi="宋体" w:eastAsia="仿宋_GB2312"/>
          <w:snapToGrid w:val="0"/>
          <w:sz w:val="28"/>
          <w:szCs w:val="28"/>
        </w:rPr>
        <w:br w:type="page"/>
      </w:r>
    </w:p>
    <w:p w14:paraId="5FFC3A3F">
      <w:pPr>
        <w:spacing w:line="360" w:lineRule="auto"/>
        <w:jc w:val="center"/>
        <w:rPr>
          <w:rFonts w:hAnsi="宋体"/>
          <w:b/>
          <w:bCs/>
          <w:kern w:val="0"/>
          <w:sz w:val="32"/>
          <w:szCs w:val="32"/>
        </w:rPr>
      </w:pPr>
      <w:r>
        <w:rPr>
          <w:rFonts w:hint="eastAsia" w:hAnsi="宋体"/>
          <w:b/>
          <w:bCs/>
          <w:kern w:val="0"/>
          <w:sz w:val="32"/>
          <w:szCs w:val="32"/>
        </w:rPr>
        <w:t>廉 政 合 同</w:t>
      </w:r>
    </w:p>
    <w:p w14:paraId="729AB780">
      <w:pPr>
        <w:spacing w:line="520" w:lineRule="exact"/>
        <w:ind w:firstLine="480" w:firstLineChars="200"/>
        <w:rPr>
          <w:rFonts w:hint="eastAsia" w:ascii="仿宋_GB2312" w:hAnsi="宋体" w:eastAsia="仿宋_GB2312"/>
          <w:snapToGrid w:val="0"/>
          <w:sz w:val="24"/>
        </w:rPr>
      </w:pPr>
    </w:p>
    <w:p w14:paraId="14916004">
      <w:pPr>
        <w:spacing w:line="520" w:lineRule="exact"/>
        <w:ind w:firstLine="560" w:firstLineChars="200"/>
        <w:rPr>
          <w:rFonts w:ascii="仿宋_GB2312" w:hAnsi="宋体" w:eastAsia="仿宋_GB2312"/>
          <w:snapToGrid w:val="0"/>
          <w:sz w:val="28"/>
          <w:szCs w:val="28"/>
        </w:rPr>
      </w:pPr>
      <w:r>
        <w:rPr>
          <w:rFonts w:hint="eastAsia" w:ascii="仿宋_GB2312" w:hAnsi="宋体" w:eastAsia="仿宋_GB2312"/>
          <w:snapToGrid w:val="0"/>
          <w:sz w:val="28"/>
          <w:szCs w:val="28"/>
        </w:rPr>
        <w:t>甲方：四川省交通勘察设计研究院有限公司</w:t>
      </w:r>
    </w:p>
    <w:p w14:paraId="555BEA1F">
      <w:pPr>
        <w:spacing w:line="520" w:lineRule="exact"/>
        <w:ind w:firstLine="560" w:firstLineChars="200"/>
        <w:rPr>
          <w:rFonts w:hint="eastAsia" w:ascii="仿宋_GB2312" w:hAnsi="宋体" w:eastAsia="仿宋_GB2312"/>
          <w:kern w:val="0"/>
          <w:sz w:val="28"/>
          <w:szCs w:val="28"/>
        </w:rPr>
      </w:pPr>
      <w:r>
        <w:rPr>
          <w:rFonts w:hint="eastAsia" w:ascii="仿宋_GB2312" w:hAnsi="宋体" w:eastAsia="仿宋_GB2312"/>
          <w:snapToGrid w:val="0"/>
          <w:sz w:val="28"/>
          <w:szCs w:val="28"/>
        </w:rPr>
        <w:t>乙方：</w:t>
      </w:r>
    </w:p>
    <w:p w14:paraId="6E2EF12D">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_GB2312" w:hAnsi="宋体" w:eastAsia="仿宋_GB2312"/>
          <w:kern w:val="0"/>
          <w:sz w:val="28"/>
          <w:szCs w:val="28"/>
          <w:u w:val="single"/>
          <w:lang w:eastAsia="zh-CN"/>
        </w:rPr>
        <w:t>前锋区X176龙珠村至大店村幸福美丽乡村路建设工程勘察设计劳务</w:t>
      </w:r>
      <w:r>
        <w:rPr>
          <w:rFonts w:hint="eastAsia" w:ascii="仿宋_GB2312" w:hAnsi="宋体" w:eastAsia="仿宋_GB2312"/>
          <w:kern w:val="0"/>
          <w:sz w:val="28"/>
          <w:szCs w:val="28"/>
          <w:u w:val="single"/>
        </w:rPr>
        <w:t>（项目名称）</w:t>
      </w:r>
      <w:r>
        <w:rPr>
          <w:rFonts w:hint="eastAsia" w:ascii="仿宋_GB2312" w:hAnsi="宋体" w:eastAsia="仿宋_GB2312"/>
          <w:kern w:val="0"/>
          <w:sz w:val="28"/>
          <w:szCs w:val="28"/>
        </w:rPr>
        <w:t>的</w:t>
      </w:r>
      <w:r>
        <w:rPr>
          <w:rFonts w:hint="eastAsia" w:ascii="仿宋_GB2312" w:hAnsi="宋体" w:eastAsia="仿宋_GB2312"/>
          <w:kern w:val="0"/>
          <w:sz w:val="28"/>
          <w:szCs w:val="28"/>
          <w:u w:val="single"/>
        </w:rPr>
        <w:t>四川省交通勘察设计研究院有限公司</w:t>
      </w:r>
      <w:r>
        <w:rPr>
          <w:rFonts w:hint="eastAsia" w:ascii="仿宋_GB2312" w:hAnsi="宋体" w:eastAsia="仿宋_GB2312"/>
          <w:kern w:val="0"/>
          <w:sz w:val="28"/>
          <w:szCs w:val="28"/>
        </w:rPr>
        <w:t>(以下简称“甲方”)与该项目标段的</w:t>
      </w:r>
      <w:r>
        <w:rPr>
          <w:rFonts w:hint="eastAsia" w:ascii="仿宋_GB2312" w:hAnsi="宋体" w:eastAsia="仿宋_GB2312"/>
          <w:sz w:val="28"/>
          <w:szCs w:val="28"/>
          <w:u w:val="single"/>
          <w:lang w:val="en-US" w:eastAsia="zh-CN"/>
        </w:rPr>
        <w:t xml:space="preserve">        </w:t>
      </w:r>
      <w:r>
        <w:rPr>
          <w:rFonts w:hint="eastAsia" w:ascii="仿宋_GB2312" w:hAnsi="宋体" w:eastAsia="仿宋_GB2312"/>
          <w:kern w:val="0"/>
          <w:sz w:val="28"/>
          <w:szCs w:val="28"/>
        </w:rPr>
        <w:t>(以下简称“乙方”)，特订立如下合同。</w:t>
      </w:r>
    </w:p>
    <w:p w14:paraId="3684AB3D">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第一条   甲乙双方的权利和义务 </w:t>
      </w:r>
    </w:p>
    <w:p w14:paraId="772102CE">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(一)  严格遵守党的政策规定和国家有关法律法规及交通运输部的有关规定。 </w:t>
      </w:r>
    </w:p>
    <w:p w14:paraId="126DF8E8">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(二)  严格执行（项目名称）标段勘察设计合同文件，自觉按合同办事。 </w:t>
      </w:r>
    </w:p>
    <w:p w14:paraId="613F2210">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(三)  双方的业务活动坚持公开、公正、诚信、透明的原则(法律认定的商业秘密和合同文件另有规定除外)，不得损害国家和集体利益，不得违反工程建设管理规章制度。 </w:t>
      </w:r>
    </w:p>
    <w:p w14:paraId="0368AF3A">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(四)  建立健全廉政制度，开展廉政教育，设立廉政告示牌，公布举报电话，监督并认真查处违法违纪行为。 </w:t>
      </w:r>
    </w:p>
    <w:p w14:paraId="6B983F6A">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(五)  发现对方在业务活动中有违反廉政规定的行为，有及时提醒对方纠正的权利和义务。 </w:t>
      </w:r>
    </w:p>
    <w:p w14:paraId="28935AC9">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(六)  发现对方严重违反本合同义务条款的行为，有向其上级有关部门举报、建议给予处理并要求告知处理结果的权利。 </w:t>
      </w:r>
    </w:p>
    <w:p w14:paraId="09B640F9">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第二条    甲方的义务 </w:t>
      </w:r>
    </w:p>
    <w:p w14:paraId="0D8C9355">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(一)  甲方及其工作人员不得索要或接受乙方的礼金、有价证券和贵重物品，不得在乙方报销任何应由甲方或甲方工作人员个人支付的费用等。 </w:t>
      </w:r>
    </w:p>
    <w:p w14:paraId="74329B6C">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(二)  甲方工作人员不得参加乙方安排的超标准宴请和娱乐活动；不得接受乙方提供的通讯工具、交通工具和高档办公用品等。 </w:t>
      </w:r>
    </w:p>
    <w:p w14:paraId="14BFB68E">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(三)  甲方及其工作人员不得要求或者接受乙方为其住房装修、婚丧嫁娶活动、配偶子女及其亲属的工作安排以及出国出境、旅游等提供方便等。 </w:t>
      </w:r>
    </w:p>
    <w:p w14:paraId="3F013996">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(四)  不准向乙方和相关单位介绍或为配偶、子女、亲属参与同本勘察设计合同有关的勘察设计业务等活动。不得以任何理由要求乙方和相关单位在设计中使用某种产品、材料和设备。 </w:t>
      </w:r>
    </w:p>
    <w:p w14:paraId="2CC85DA7">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第三条    乙方的义务 </w:t>
      </w:r>
    </w:p>
    <w:p w14:paraId="528E1D50">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(一)  乙方不得以任何理由向甲方及其工作人员行贿或馈赠礼金、有价证券、贵重礼品。 </w:t>
      </w:r>
    </w:p>
    <w:p w14:paraId="0306DDB2">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(二)  乙方不得以任何名义为甲方及其工作人员报销应由甲方单位或个人支付的任何费用。 </w:t>
      </w:r>
    </w:p>
    <w:p w14:paraId="2BBCBC25">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(三)  乙方不得以任何理由安排甲方工作人员参加超标准宴请及娱乐活动。</w:t>
      </w:r>
    </w:p>
    <w:p w14:paraId="4A1BA03B">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(四)  乙方不得为甲方单位和个人购置或提供通讯工具、交通工具和高档办公用品等。 </w:t>
      </w:r>
    </w:p>
    <w:p w14:paraId="02E4BBA7">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第四条    违约责任 </w:t>
      </w:r>
    </w:p>
    <w:p w14:paraId="4A9C1142">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(一)  甲方及其工作人员违反本合同第一、二条，按管理权限，依据有关规定给予党纪、政纪或组织处理；涉嫌犯罪的，移交司法机关追究刑事责任；给乙方单位造成经济损失的，应予以赔偿。 </w:t>
      </w:r>
    </w:p>
    <w:p w14:paraId="655FFC5F">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E66DC6">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6B85B8B3">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第六条    本合同有效期为甲乙双方签署之日起至合同失效日止。 </w:t>
      </w:r>
    </w:p>
    <w:p w14:paraId="093DC105">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kern w:val="0"/>
          <w:sz w:val="28"/>
          <w:szCs w:val="28"/>
        </w:rPr>
      </w:pPr>
      <w:r>
        <w:rPr>
          <w:rFonts w:hint="eastAsia" w:ascii="仿宋_GB2312" w:hAnsi="宋体" w:eastAsia="仿宋_GB2312"/>
          <w:kern w:val="0"/>
          <w:sz w:val="28"/>
          <w:szCs w:val="28"/>
        </w:rPr>
        <w:t xml:space="preserve">第七条    本合同作为合同的附件， 经合同双方签署后立即生效。 </w:t>
      </w:r>
    </w:p>
    <w:p w14:paraId="42DDF814">
      <w:pPr>
        <w:tabs>
          <w:tab w:val="left" w:pos="5220"/>
          <w:tab w:val="left" w:pos="5400"/>
          <w:tab w:val="left" w:pos="5580"/>
        </w:tabs>
        <w:autoSpaceDE w:val="0"/>
        <w:autoSpaceDN w:val="0"/>
        <w:adjustRightInd w:val="0"/>
        <w:spacing w:line="560" w:lineRule="exact"/>
        <w:ind w:firstLine="560" w:firstLineChars="200"/>
        <w:jc w:val="left"/>
        <w:rPr>
          <w:rFonts w:ascii="仿宋_GB2312" w:eastAsia="仿宋_GB2312"/>
          <w:kern w:val="0"/>
          <w:sz w:val="28"/>
          <w:szCs w:val="28"/>
        </w:rPr>
      </w:pPr>
      <w:r>
        <w:rPr>
          <w:rFonts w:hint="eastAsia" w:ascii="仿宋_GB2312" w:hAnsi="宋体" w:eastAsia="仿宋_GB2312"/>
          <w:kern w:val="0"/>
          <w:sz w:val="28"/>
          <w:szCs w:val="28"/>
        </w:rPr>
        <w:t>第八条    本合同一式</w:t>
      </w:r>
      <w:r>
        <w:rPr>
          <w:rFonts w:hint="eastAsia" w:ascii="仿宋_GB2312" w:hAnsi="宋体" w:eastAsia="仿宋_GB2312"/>
          <w:kern w:val="0"/>
          <w:sz w:val="28"/>
          <w:szCs w:val="28"/>
          <w:lang w:val="en-US" w:eastAsia="zh-CN"/>
        </w:rPr>
        <w:t>6</w:t>
      </w:r>
      <w:r>
        <w:rPr>
          <w:rFonts w:hint="eastAsia" w:ascii="仿宋_GB2312" w:hAnsi="宋体" w:eastAsia="仿宋_GB2312"/>
          <w:kern w:val="0"/>
          <w:sz w:val="28"/>
          <w:szCs w:val="28"/>
        </w:rPr>
        <w:t>份，由甲乙双方各执</w:t>
      </w:r>
      <w:r>
        <w:rPr>
          <w:rFonts w:hint="eastAsia" w:ascii="仿宋_GB2312" w:hAnsi="宋体" w:eastAsia="仿宋_GB2312"/>
          <w:kern w:val="0"/>
          <w:sz w:val="28"/>
          <w:szCs w:val="28"/>
          <w:lang w:val="en-US" w:eastAsia="zh-CN"/>
        </w:rPr>
        <w:t>3</w:t>
      </w:r>
      <w:r>
        <w:rPr>
          <w:rFonts w:hint="eastAsia" w:ascii="仿宋_GB2312" w:hAnsi="宋体" w:eastAsia="仿宋_GB2312"/>
          <w:kern w:val="0"/>
          <w:sz w:val="28"/>
          <w:szCs w:val="28"/>
        </w:rPr>
        <w:t xml:space="preserve">份。 </w:t>
      </w:r>
    </w:p>
    <w:p w14:paraId="1CCE8E89">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sz w:val="28"/>
          <w:szCs w:val="28"/>
        </w:rPr>
      </w:pPr>
    </w:p>
    <w:p w14:paraId="7FEB8B5D">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sz w:val="28"/>
          <w:szCs w:val="28"/>
        </w:rPr>
      </w:pPr>
    </w:p>
    <w:p w14:paraId="41887748">
      <w:pPr>
        <w:keepNext w:val="0"/>
        <w:keepLines w:val="0"/>
        <w:pageBreakBefore w:val="0"/>
        <w:widowControl w:val="0"/>
        <w:tabs>
          <w:tab w:val="left" w:pos="3261"/>
          <w:tab w:val="left" w:pos="4678"/>
        </w:tabs>
        <w:kinsoku/>
        <w:wordWrap/>
        <w:overflowPunct/>
        <w:topLinePunct w:val="0"/>
        <w:autoSpaceDE w:val="0"/>
        <w:autoSpaceDN w:val="0"/>
        <w:bidi w:val="0"/>
        <w:adjustRightInd w:val="0"/>
        <w:snapToGrid/>
        <w:spacing w:line="400" w:lineRule="exact"/>
        <w:ind w:left="6120" w:hanging="7140" w:hangingChars="2550"/>
        <w:jc w:val="left"/>
        <w:textAlignment w:val="auto"/>
        <w:rPr>
          <w:rFonts w:hint="eastAsia" w:ascii="仿宋_GB2312" w:hAnsi="宋体" w:eastAsia="仿宋_GB2312"/>
          <w:kern w:val="0"/>
          <w:sz w:val="28"/>
          <w:szCs w:val="28"/>
          <w:u w:val="single"/>
          <w:lang w:eastAsia="zh-CN"/>
        </w:rPr>
      </w:pPr>
      <w:r>
        <w:rPr>
          <w:rFonts w:hint="eastAsia" w:ascii="仿宋_GB2312" w:hAnsi="宋体" w:eastAsia="仿宋_GB2312"/>
          <w:kern w:val="0"/>
          <w:sz w:val="28"/>
          <w:szCs w:val="28"/>
        </w:rPr>
        <w:t>甲方：四川省交通</w:t>
      </w:r>
      <w:r>
        <w:rPr>
          <w:rFonts w:ascii="仿宋_GB2312" w:hAnsi="宋体" w:eastAsia="仿宋_GB2312"/>
          <w:kern w:val="0"/>
          <w:sz w:val="28"/>
          <w:szCs w:val="28"/>
        </w:rPr>
        <w:t>勘察设计</w:t>
      </w:r>
      <w:r>
        <w:rPr>
          <w:rFonts w:hint="eastAsia" w:ascii="仿宋_GB2312" w:hAnsi="宋体" w:eastAsia="仿宋_GB2312"/>
          <w:kern w:val="0"/>
          <w:sz w:val="28"/>
          <w:szCs w:val="28"/>
        </w:rPr>
        <w:t xml:space="preserve">研究院 </w:t>
      </w:r>
      <w:r>
        <w:rPr>
          <w:rFonts w:ascii="仿宋_GB2312" w:hAnsi="宋体" w:eastAsia="仿宋_GB2312"/>
          <w:kern w:val="0"/>
          <w:sz w:val="28"/>
          <w:szCs w:val="28"/>
        </w:rPr>
        <w:t xml:space="preserve">    </w:t>
      </w:r>
      <w:r>
        <w:rPr>
          <w:rFonts w:hint="eastAsia" w:ascii="仿宋_GB2312" w:hAnsi="宋体" w:eastAsia="仿宋_GB2312" w:cs="宋体"/>
          <w:kern w:val="0"/>
          <w:sz w:val="28"/>
          <w:szCs w:val="28"/>
        </w:rPr>
        <w:t>乙方：</w:t>
      </w:r>
    </w:p>
    <w:p w14:paraId="3112ECA5">
      <w:pPr>
        <w:keepNext w:val="0"/>
        <w:keepLines w:val="0"/>
        <w:pageBreakBefore w:val="0"/>
        <w:widowControl w:val="0"/>
        <w:tabs>
          <w:tab w:val="left" w:pos="3261"/>
          <w:tab w:val="left" w:pos="4678"/>
        </w:tabs>
        <w:kinsoku/>
        <w:wordWrap/>
        <w:overflowPunct/>
        <w:topLinePunct w:val="0"/>
        <w:autoSpaceDE w:val="0"/>
        <w:autoSpaceDN w:val="0"/>
        <w:bidi w:val="0"/>
        <w:adjustRightInd w:val="0"/>
        <w:snapToGrid/>
        <w:spacing w:line="400" w:lineRule="exact"/>
        <w:ind w:firstLine="840" w:firstLineChars="300"/>
        <w:jc w:val="left"/>
        <w:textAlignment w:val="auto"/>
        <w:rPr>
          <w:rFonts w:ascii="仿宋_GB2312" w:hAnsi="宋体" w:eastAsia="仿宋_GB2312" w:cs="宋体"/>
          <w:kern w:val="0"/>
          <w:sz w:val="28"/>
          <w:szCs w:val="28"/>
        </w:rPr>
      </w:pPr>
      <w:r>
        <w:rPr>
          <w:rFonts w:hint="eastAsia" w:ascii="仿宋_GB2312" w:hAnsi="宋体" w:eastAsia="仿宋_GB2312"/>
          <w:kern w:val="0"/>
          <w:sz w:val="28"/>
          <w:szCs w:val="28"/>
        </w:rPr>
        <w:t>有限</w:t>
      </w:r>
      <w:r>
        <w:rPr>
          <w:rFonts w:ascii="仿宋_GB2312" w:hAnsi="宋体" w:eastAsia="仿宋_GB2312"/>
          <w:kern w:val="0"/>
          <w:sz w:val="28"/>
          <w:szCs w:val="28"/>
        </w:rPr>
        <w:t>公司</w:t>
      </w:r>
      <w:r>
        <w:rPr>
          <w:rFonts w:hint="eastAsia" w:ascii="仿宋_GB2312" w:hAnsi="宋体" w:eastAsia="仿宋_GB2312"/>
          <w:kern w:val="0"/>
          <w:sz w:val="28"/>
          <w:szCs w:val="28"/>
        </w:rPr>
        <w:t>（盖章）                   （盖章）</w:t>
      </w:r>
    </w:p>
    <w:p w14:paraId="32440117">
      <w:pPr>
        <w:spacing w:line="500" w:lineRule="exact"/>
        <w:jc w:val="left"/>
        <w:rPr>
          <w:rFonts w:ascii="仿宋_GB2312" w:hAnsi="宋体" w:eastAsia="仿宋_GB2312"/>
          <w:snapToGrid w:val="0"/>
          <w:sz w:val="28"/>
          <w:szCs w:val="28"/>
        </w:rPr>
      </w:pPr>
      <w:r>
        <w:rPr>
          <w:rFonts w:hint="eastAsia" w:ascii="仿宋_GB2312" w:hAnsi="宋体" w:eastAsia="仿宋_GB2312"/>
          <w:snapToGrid w:val="0"/>
          <w:sz w:val="28"/>
          <w:szCs w:val="28"/>
        </w:rPr>
        <w:t xml:space="preserve">法定代表人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法定代表人：</w:t>
      </w:r>
    </w:p>
    <w:p w14:paraId="4AC0A9C7">
      <w:pPr>
        <w:spacing w:line="500" w:lineRule="exact"/>
        <w:rPr>
          <w:rFonts w:ascii="仿宋_GB2312" w:hAnsi="宋体" w:eastAsia="仿宋_GB2312"/>
          <w:snapToGrid w:val="0"/>
          <w:sz w:val="28"/>
          <w:szCs w:val="28"/>
        </w:rPr>
      </w:pPr>
      <w:r>
        <w:rPr>
          <w:rFonts w:hint="eastAsia" w:ascii="仿宋_GB2312" w:hAnsi="宋体" w:eastAsia="仿宋_GB2312"/>
          <w:snapToGrid w:val="0"/>
          <w:sz w:val="28"/>
          <w:szCs w:val="28"/>
        </w:rPr>
        <w:t xml:space="preserve">（或授权人）：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（或授权人）</w:t>
      </w:r>
    </w:p>
    <w:p w14:paraId="1EBFDC0C">
      <w:pPr>
        <w:autoSpaceDE w:val="0"/>
        <w:autoSpaceDN w:val="0"/>
        <w:adjustRightInd w:val="0"/>
        <w:spacing w:line="500" w:lineRule="exact"/>
        <w:ind w:left="6120" w:hanging="7140" w:hangingChars="2550"/>
        <w:jc w:val="left"/>
        <w:rPr>
          <w:rFonts w:ascii="仿宋_GB2312" w:hAnsi="宋体" w:eastAsia="仿宋_GB2312" w:cs="宋体"/>
          <w:kern w:val="0"/>
          <w:sz w:val="28"/>
          <w:szCs w:val="28"/>
        </w:rPr>
      </w:pPr>
      <w:r>
        <w:rPr>
          <w:rFonts w:hint="eastAsia" w:ascii="仿宋_GB2312" w:hAnsi="宋体" w:eastAsia="仿宋_GB2312"/>
          <w:snapToGrid w:val="0"/>
          <w:sz w:val="28"/>
          <w:szCs w:val="28"/>
        </w:rPr>
        <w:t xml:space="preserve">经办人：    </w:t>
      </w:r>
      <w:r>
        <w:rPr>
          <w:rFonts w:ascii="仿宋_GB2312" w:hAnsi="宋体" w:eastAsia="仿宋_GB2312"/>
          <w:snapToGrid w:val="0"/>
          <w:sz w:val="28"/>
          <w:szCs w:val="28"/>
        </w:rPr>
        <w:t xml:space="preserve">                        </w:t>
      </w:r>
      <w:r>
        <w:rPr>
          <w:rFonts w:hint="eastAsia" w:ascii="仿宋_GB2312" w:hAnsi="宋体" w:eastAsia="仿宋_GB2312"/>
          <w:snapToGrid w:val="0"/>
          <w:sz w:val="28"/>
          <w:szCs w:val="28"/>
        </w:rPr>
        <w:t>经办人：</w:t>
      </w:r>
      <w:r>
        <w:rPr>
          <w:rFonts w:hint="eastAsia" w:ascii="仿宋_GB2312" w:hAnsi="宋体" w:eastAsia="仿宋_GB2312" w:cs="宋体"/>
          <w:kern w:val="0"/>
          <w:sz w:val="28"/>
          <w:szCs w:val="28"/>
        </w:rPr>
        <w:t xml:space="preserve">                         </w:t>
      </w:r>
    </w:p>
    <w:p w14:paraId="0DB9571D">
      <w:pPr>
        <w:autoSpaceDE w:val="0"/>
        <w:autoSpaceDN w:val="0"/>
        <w:adjustRightInd w:val="0"/>
        <w:spacing w:line="480" w:lineRule="auto"/>
        <w:ind w:left="6120" w:hanging="7140" w:hangingChars="2550"/>
        <w:jc w:val="left"/>
        <w:rPr>
          <w:rFonts w:ascii="仿宋_GB2312" w:hAnsi="宋体" w:eastAsia="仿宋_GB2312" w:cs="宋体"/>
          <w:kern w:val="0"/>
          <w:sz w:val="28"/>
          <w:szCs w:val="28"/>
          <w:u w:val="single"/>
        </w:rPr>
      </w:pPr>
      <w:r>
        <w:rPr>
          <w:rFonts w:hint="eastAsia" w:ascii="仿宋_GB2312" w:hAnsi="宋体" w:eastAsia="仿宋_GB2312" w:cs="宋体"/>
          <w:kern w:val="0"/>
          <w:sz w:val="28"/>
          <w:szCs w:val="28"/>
        </w:rPr>
        <w:t xml:space="preserve">日期： </w:t>
      </w:r>
      <w:r>
        <w:rPr>
          <w:rFonts w:ascii="仿宋_GB2312" w:hAnsi="宋体" w:eastAsia="仿宋_GB2312" w:cs="宋体"/>
          <w:kern w:val="0"/>
          <w:sz w:val="28"/>
          <w:szCs w:val="28"/>
        </w:rPr>
        <w:t>202</w:t>
      </w:r>
      <w:r>
        <w:rPr>
          <w:rFonts w:hint="eastAsia" w:ascii="仿宋_GB2312" w:hAnsi="宋体" w:eastAsia="仿宋_GB2312" w:cs="宋体"/>
          <w:kern w:val="0"/>
          <w:sz w:val="28"/>
          <w:szCs w:val="28"/>
          <w:lang w:val="en-US" w:eastAsia="zh-CN"/>
        </w:rPr>
        <w:t>5</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 xml:space="preserve">年 </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 xml:space="preserve">月 </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 xml:space="preserve">日             </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日期：</w:t>
      </w:r>
      <w:r>
        <w:rPr>
          <w:rFonts w:ascii="仿宋_GB2312" w:hAnsi="宋体" w:eastAsia="仿宋_GB2312" w:cs="宋体"/>
          <w:kern w:val="0"/>
          <w:sz w:val="28"/>
          <w:szCs w:val="28"/>
        </w:rPr>
        <w:t>202</w:t>
      </w:r>
      <w:r>
        <w:rPr>
          <w:rFonts w:hint="eastAsia" w:ascii="仿宋_GB2312" w:hAnsi="宋体" w:eastAsia="仿宋_GB2312" w:cs="宋体"/>
          <w:kern w:val="0"/>
          <w:sz w:val="28"/>
          <w:szCs w:val="28"/>
          <w:lang w:val="en-US" w:eastAsia="zh-CN"/>
        </w:rPr>
        <w:t>5</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年</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 xml:space="preserve">月 </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日</w:t>
      </w:r>
    </w:p>
    <w:p w14:paraId="46E2681B">
      <w:pPr>
        <w:autoSpaceDE w:val="0"/>
        <w:autoSpaceDN w:val="0"/>
        <w:adjustRightInd w:val="0"/>
        <w:ind w:left="6120" w:hanging="6120" w:hangingChars="2550"/>
        <w:jc w:val="left"/>
        <w:rPr>
          <w:rFonts w:ascii="仿宋_GB2312" w:hAnsi="宋体" w:eastAsia="仿宋_GB2312" w:cs="宋体"/>
          <w:kern w:val="0"/>
          <w:sz w:val="24"/>
          <w:u w:val="single"/>
        </w:rPr>
      </w:pPr>
    </w:p>
    <w:p w14:paraId="066B0748">
      <w:pPr>
        <w:pStyle w:val="2"/>
        <w:ind w:left="0" w:leftChars="0" w:firstLine="0" w:firstLineChars="0"/>
      </w:pPr>
    </w:p>
    <w:p w14:paraId="627322EB">
      <w:pPr>
        <w:spacing w:line="360" w:lineRule="auto"/>
        <w:rPr>
          <w:rFonts w:hAnsi="宋体"/>
          <w:sz w:val="28"/>
          <w:szCs w:val="28"/>
        </w:rPr>
      </w:pPr>
    </w:p>
    <w:p w14:paraId="39D3CD55">
      <w:pPr>
        <w:pStyle w:val="2"/>
        <w:ind w:left="0" w:leftChars="0" w:firstLine="0" w:firstLineChars="0"/>
        <w:rPr>
          <w:rFonts w:hint="eastAsia"/>
          <w:lang w:eastAsia="zh-CN"/>
        </w:rPr>
      </w:pPr>
    </w:p>
    <w:sectPr>
      <w:footerReference r:id="rId1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DD401">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FAED5">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39543">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1C504">
    <w:pPr>
      <w:pStyle w:val="14"/>
      <w:ind w:right="1120"/>
      <w:rPr>
        <w:rFonts w:hAnsi="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27053">
    <w:pPr>
      <w:pStyle w:val="14"/>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4C294">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ADA97">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4753">
    <w:pPr>
      <w:pStyle w:val="15"/>
      <w:pBdr>
        <w:bottom w:val="none" w:color="auto" w:sz="0" w:space="0"/>
      </w:pBdr>
    </w:pPr>
  </w:p>
  <w:p w14:paraId="7BD62446">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BFD70">
    <w:pPr>
      <w:pStyle w:val="15"/>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BCFF2">
    <w:pPr>
      <w:pStyle w:val="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2A08A">
    <w:pPr>
      <w:pStyle w:val="1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819F9">
    <w:pPr>
      <w:pStyle w:val="1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68D04">
    <w:pPr>
      <w:pStyle w:val="1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006FF">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B93FA6"/>
    <w:multiLevelType w:val="singleLevel"/>
    <w:tmpl w:val="1FB93FA6"/>
    <w:lvl w:ilvl="0" w:tentative="0">
      <w:start w:val="2"/>
      <w:numFmt w:val="decimal"/>
      <w:suff w:val="nothing"/>
      <w:lvlText w:val="%1、"/>
      <w:lvlJc w:val="left"/>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abstractNum w:abstractNumId="2">
    <w:nsid w:val="64A25FB8"/>
    <w:multiLevelType w:val="singleLevel"/>
    <w:tmpl w:val="64A25FB8"/>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5186"/>
    <w:rsid w:val="000A7B43"/>
    <w:rsid w:val="000B1BE4"/>
    <w:rsid w:val="000C1FF9"/>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2BFF"/>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02F1"/>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20FAF"/>
    <w:rsid w:val="00936714"/>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3C04"/>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46918"/>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354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911"/>
    <w:rsid w:val="00FF1B13"/>
    <w:rsid w:val="01437C9C"/>
    <w:rsid w:val="01B6046E"/>
    <w:rsid w:val="02F76F90"/>
    <w:rsid w:val="038D3451"/>
    <w:rsid w:val="03CC3F79"/>
    <w:rsid w:val="052E5036"/>
    <w:rsid w:val="05475C7D"/>
    <w:rsid w:val="05DD06BF"/>
    <w:rsid w:val="06CE3D7C"/>
    <w:rsid w:val="072639A0"/>
    <w:rsid w:val="074D53D1"/>
    <w:rsid w:val="097F6436"/>
    <w:rsid w:val="09D47BA6"/>
    <w:rsid w:val="0ADB5816"/>
    <w:rsid w:val="0B372620"/>
    <w:rsid w:val="0BD95485"/>
    <w:rsid w:val="0C50326D"/>
    <w:rsid w:val="0CE82A48"/>
    <w:rsid w:val="0DD63885"/>
    <w:rsid w:val="0E2055ED"/>
    <w:rsid w:val="0E2B3F92"/>
    <w:rsid w:val="0E525ADF"/>
    <w:rsid w:val="0F0E18EA"/>
    <w:rsid w:val="10FE14EA"/>
    <w:rsid w:val="12197D34"/>
    <w:rsid w:val="12D746E8"/>
    <w:rsid w:val="13E9022F"/>
    <w:rsid w:val="13F37300"/>
    <w:rsid w:val="145645ED"/>
    <w:rsid w:val="14B940A6"/>
    <w:rsid w:val="150F3CC6"/>
    <w:rsid w:val="1514752E"/>
    <w:rsid w:val="15282FD9"/>
    <w:rsid w:val="157224A6"/>
    <w:rsid w:val="16094BB9"/>
    <w:rsid w:val="18C354F3"/>
    <w:rsid w:val="19A47EFE"/>
    <w:rsid w:val="1C4F709D"/>
    <w:rsid w:val="1D623D91"/>
    <w:rsid w:val="1DE2466D"/>
    <w:rsid w:val="1DEF7B48"/>
    <w:rsid w:val="1E1F199E"/>
    <w:rsid w:val="1E246973"/>
    <w:rsid w:val="1E843671"/>
    <w:rsid w:val="1EBD4792"/>
    <w:rsid w:val="1EE17631"/>
    <w:rsid w:val="1F5275D0"/>
    <w:rsid w:val="1FF77F05"/>
    <w:rsid w:val="20882D46"/>
    <w:rsid w:val="209F6845"/>
    <w:rsid w:val="216A4942"/>
    <w:rsid w:val="21A41C3A"/>
    <w:rsid w:val="22EE13BE"/>
    <w:rsid w:val="2394429B"/>
    <w:rsid w:val="23D031BA"/>
    <w:rsid w:val="23DA6CA9"/>
    <w:rsid w:val="2419690F"/>
    <w:rsid w:val="24B93C4E"/>
    <w:rsid w:val="25113A8A"/>
    <w:rsid w:val="255319AC"/>
    <w:rsid w:val="298A452B"/>
    <w:rsid w:val="29F5023A"/>
    <w:rsid w:val="2AC21E7D"/>
    <w:rsid w:val="2AE01F34"/>
    <w:rsid w:val="2BA03472"/>
    <w:rsid w:val="2BDB094E"/>
    <w:rsid w:val="2D8D7A26"/>
    <w:rsid w:val="2F37233F"/>
    <w:rsid w:val="30004E27"/>
    <w:rsid w:val="300C557A"/>
    <w:rsid w:val="30E23A83"/>
    <w:rsid w:val="31CA1DF5"/>
    <w:rsid w:val="3301513E"/>
    <w:rsid w:val="3437693D"/>
    <w:rsid w:val="34AF7F35"/>
    <w:rsid w:val="34B017CE"/>
    <w:rsid w:val="351E58A4"/>
    <w:rsid w:val="36021E86"/>
    <w:rsid w:val="360B61FC"/>
    <w:rsid w:val="375D66BB"/>
    <w:rsid w:val="37DE77FC"/>
    <w:rsid w:val="381609EC"/>
    <w:rsid w:val="39834C44"/>
    <w:rsid w:val="39B5458C"/>
    <w:rsid w:val="3AAF36D1"/>
    <w:rsid w:val="3AB75147"/>
    <w:rsid w:val="3B806E1C"/>
    <w:rsid w:val="3B8E778B"/>
    <w:rsid w:val="3CC226D6"/>
    <w:rsid w:val="3CC547ED"/>
    <w:rsid w:val="3CCF1E09"/>
    <w:rsid w:val="3CD94A35"/>
    <w:rsid w:val="3D5347E8"/>
    <w:rsid w:val="3E1F46CA"/>
    <w:rsid w:val="3E343026"/>
    <w:rsid w:val="3E8D3D29"/>
    <w:rsid w:val="3F3436CF"/>
    <w:rsid w:val="3F5818E6"/>
    <w:rsid w:val="4188562C"/>
    <w:rsid w:val="42072045"/>
    <w:rsid w:val="429443D4"/>
    <w:rsid w:val="42D55C9F"/>
    <w:rsid w:val="431C567C"/>
    <w:rsid w:val="437D10FD"/>
    <w:rsid w:val="43C04259"/>
    <w:rsid w:val="4450382F"/>
    <w:rsid w:val="44620007"/>
    <w:rsid w:val="454162A9"/>
    <w:rsid w:val="45587386"/>
    <w:rsid w:val="45B8657D"/>
    <w:rsid w:val="45D93CF8"/>
    <w:rsid w:val="45EB79E8"/>
    <w:rsid w:val="466849EA"/>
    <w:rsid w:val="4713529A"/>
    <w:rsid w:val="47DE55F6"/>
    <w:rsid w:val="489D725F"/>
    <w:rsid w:val="48F14EB5"/>
    <w:rsid w:val="48FF5824"/>
    <w:rsid w:val="4A8204BA"/>
    <w:rsid w:val="4AB5628A"/>
    <w:rsid w:val="4AB80380"/>
    <w:rsid w:val="4AB86D85"/>
    <w:rsid w:val="4BCB511E"/>
    <w:rsid w:val="4BD42F98"/>
    <w:rsid w:val="4BFF5B3B"/>
    <w:rsid w:val="4C312198"/>
    <w:rsid w:val="4C87625C"/>
    <w:rsid w:val="4E4F4151"/>
    <w:rsid w:val="4EDD6607"/>
    <w:rsid w:val="4F8B112C"/>
    <w:rsid w:val="4FD91283"/>
    <w:rsid w:val="50724B2D"/>
    <w:rsid w:val="50C52267"/>
    <w:rsid w:val="50DB6B76"/>
    <w:rsid w:val="510D6DB7"/>
    <w:rsid w:val="511560C6"/>
    <w:rsid w:val="516F457D"/>
    <w:rsid w:val="52727066"/>
    <w:rsid w:val="529C0587"/>
    <w:rsid w:val="52CC31CC"/>
    <w:rsid w:val="52FA55C6"/>
    <w:rsid w:val="53A56FC8"/>
    <w:rsid w:val="540F3B6C"/>
    <w:rsid w:val="547B2C74"/>
    <w:rsid w:val="54A2116D"/>
    <w:rsid w:val="54DA0EF3"/>
    <w:rsid w:val="56F75D8C"/>
    <w:rsid w:val="57C81A02"/>
    <w:rsid w:val="58390B8D"/>
    <w:rsid w:val="58D148E2"/>
    <w:rsid w:val="59257A04"/>
    <w:rsid w:val="595D4BC1"/>
    <w:rsid w:val="59B470DD"/>
    <w:rsid w:val="5A6641D5"/>
    <w:rsid w:val="5BB64D1C"/>
    <w:rsid w:val="5C6C4B26"/>
    <w:rsid w:val="5D105DFA"/>
    <w:rsid w:val="5D1F0D74"/>
    <w:rsid w:val="5D551A5E"/>
    <w:rsid w:val="5D5D12B5"/>
    <w:rsid w:val="5DBD292F"/>
    <w:rsid w:val="5F48748E"/>
    <w:rsid w:val="5FA10F8B"/>
    <w:rsid w:val="610417D1"/>
    <w:rsid w:val="6142324B"/>
    <w:rsid w:val="623205C0"/>
    <w:rsid w:val="63253C81"/>
    <w:rsid w:val="633D721D"/>
    <w:rsid w:val="64923598"/>
    <w:rsid w:val="656E4DC5"/>
    <w:rsid w:val="65C32A4A"/>
    <w:rsid w:val="6653676F"/>
    <w:rsid w:val="67E73BFB"/>
    <w:rsid w:val="68700722"/>
    <w:rsid w:val="692D0CE8"/>
    <w:rsid w:val="6A1F2035"/>
    <w:rsid w:val="6AB133C0"/>
    <w:rsid w:val="6ABC136F"/>
    <w:rsid w:val="6BAD0D11"/>
    <w:rsid w:val="6C0F6ECA"/>
    <w:rsid w:val="6C423AF6"/>
    <w:rsid w:val="6C974F09"/>
    <w:rsid w:val="6C9854C4"/>
    <w:rsid w:val="6CA572BA"/>
    <w:rsid w:val="6D230B56"/>
    <w:rsid w:val="6D231FB7"/>
    <w:rsid w:val="6D321474"/>
    <w:rsid w:val="6D451AD2"/>
    <w:rsid w:val="6D6535F8"/>
    <w:rsid w:val="6DDE5E28"/>
    <w:rsid w:val="6E855435"/>
    <w:rsid w:val="6F991C7F"/>
    <w:rsid w:val="6FA80F35"/>
    <w:rsid w:val="6FE3114C"/>
    <w:rsid w:val="70C60851"/>
    <w:rsid w:val="70E909E4"/>
    <w:rsid w:val="716D6711"/>
    <w:rsid w:val="72C63721"/>
    <w:rsid w:val="7336272A"/>
    <w:rsid w:val="73972979"/>
    <w:rsid w:val="73BC23E0"/>
    <w:rsid w:val="73EB6821"/>
    <w:rsid w:val="75410DEE"/>
    <w:rsid w:val="75575F1C"/>
    <w:rsid w:val="7568637B"/>
    <w:rsid w:val="761B17FD"/>
    <w:rsid w:val="765158A4"/>
    <w:rsid w:val="76876CD5"/>
    <w:rsid w:val="76927450"/>
    <w:rsid w:val="76C9109B"/>
    <w:rsid w:val="77664B3C"/>
    <w:rsid w:val="779571D0"/>
    <w:rsid w:val="79667075"/>
    <w:rsid w:val="7A0372E4"/>
    <w:rsid w:val="7A230AC3"/>
    <w:rsid w:val="7ACD133D"/>
    <w:rsid w:val="7B5573A2"/>
    <w:rsid w:val="7B9652C4"/>
    <w:rsid w:val="7C790E6E"/>
    <w:rsid w:val="7D44147C"/>
    <w:rsid w:val="7DB21446"/>
    <w:rsid w:val="7DB52379"/>
    <w:rsid w:val="7DBD7BFC"/>
    <w:rsid w:val="7E186464"/>
    <w:rsid w:val="7E430156"/>
    <w:rsid w:val="7E9401E1"/>
    <w:rsid w:val="7F6C6A68"/>
    <w:rsid w:val="7FBE43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2"/>
    <w:basedOn w:val="1"/>
    <w:next w:val="1"/>
    <w:link w:val="32"/>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8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3"/>
    <w:qFormat/>
    <w:uiPriority w:val="9"/>
    <w:pPr>
      <w:widowControl/>
      <w:spacing w:before="100" w:beforeAutospacing="1" w:after="100" w:afterAutospacing="1"/>
      <w:jc w:val="left"/>
      <w:outlineLvl w:val="3"/>
    </w:pPr>
    <w:rPr>
      <w:rFonts w:ascii="宋体" w:hAnsi="宋体"/>
      <w:b/>
      <w:bCs/>
      <w:kern w:val="0"/>
      <w:sz w:val="24"/>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6">
    <w:name w:val="Document Map"/>
    <w:basedOn w:val="1"/>
    <w:link w:val="34"/>
    <w:autoRedefine/>
    <w:qFormat/>
    <w:uiPriority w:val="0"/>
    <w:pPr>
      <w:shd w:val="clear" w:color="auto" w:fill="000080"/>
    </w:pPr>
    <w:rPr>
      <w:sz w:val="2"/>
      <w:szCs w:val="2"/>
    </w:rPr>
  </w:style>
  <w:style w:type="paragraph" w:styleId="7">
    <w:name w:val="annotation text"/>
    <w:basedOn w:val="1"/>
    <w:link w:val="72"/>
    <w:autoRedefine/>
    <w:qFormat/>
    <w:uiPriority w:val="99"/>
    <w:pPr>
      <w:jc w:val="left"/>
    </w:pPr>
    <w:rPr>
      <w:rFonts w:asciiTheme="minorHAnsi" w:hAnsiTheme="minorHAnsi" w:eastAsiaTheme="minorEastAsia" w:cstheme="minorBidi"/>
      <w:szCs w:val="24"/>
    </w:rPr>
  </w:style>
  <w:style w:type="paragraph" w:styleId="8">
    <w:name w:val="Body Text"/>
    <w:basedOn w:val="1"/>
    <w:link w:val="36"/>
    <w:autoRedefine/>
    <w:qFormat/>
    <w:uiPriority w:val="0"/>
    <w:rPr>
      <w:sz w:val="24"/>
      <w:szCs w:val="24"/>
    </w:rPr>
  </w:style>
  <w:style w:type="paragraph" w:styleId="9">
    <w:name w:val="Body Text Indent"/>
    <w:basedOn w:val="1"/>
    <w:link w:val="37"/>
    <w:autoRedefine/>
    <w:qFormat/>
    <w:uiPriority w:val="99"/>
    <w:pPr>
      <w:ind w:left="313" w:leftChars="152" w:firstLine="630"/>
    </w:pPr>
  </w:style>
  <w:style w:type="paragraph" w:styleId="10">
    <w:name w:val="Plain Text"/>
    <w:basedOn w:val="1"/>
    <w:link w:val="38"/>
    <w:autoRedefine/>
    <w:qFormat/>
    <w:uiPriority w:val="0"/>
    <w:rPr>
      <w:rFonts w:ascii="宋体" w:hAnsi="Courier New"/>
    </w:rPr>
  </w:style>
  <w:style w:type="paragraph" w:styleId="11">
    <w:name w:val="Date"/>
    <w:basedOn w:val="1"/>
    <w:next w:val="1"/>
    <w:link w:val="39"/>
    <w:qFormat/>
    <w:uiPriority w:val="0"/>
    <w:pPr>
      <w:ind w:left="100" w:leftChars="2500"/>
    </w:pPr>
  </w:style>
  <w:style w:type="paragraph" w:styleId="12">
    <w:name w:val="Body Text Indent 2"/>
    <w:basedOn w:val="1"/>
    <w:link w:val="40"/>
    <w:autoRedefine/>
    <w:qFormat/>
    <w:uiPriority w:val="99"/>
    <w:pPr>
      <w:spacing w:line="220" w:lineRule="atLeast"/>
      <w:ind w:firstLine="660"/>
    </w:pPr>
  </w:style>
  <w:style w:type="paragraph" w:styleId="13">
    <w:name w:val="Balloon Text"/>
    <w:basedOn w:val="1"/>
    <w:link w:val="41"/>
    <w:qFormat/>
    <w:uiPriority w:val="0"/>
    <w:rPr>
      <w:sz w:val="2"/>
      <w:szCs w:val="2"/>
    </w:rPr>
  </w:style>
  <w:style w:type="paragraph" w:styleId="14">
    <w:name w:val="footer"/>
    <w:basedOn w:val="1"/>
    <w:link w:val="42"/>
    <w:unhideWhenUsed/>
    <w:qFormat/>
    <w:uiPriority w:val="99"/>
    <w:pPr>
      <w:tabs>
        <w:tab w:val="center" w:pos="4153"/>
        <w:tab w:val="right" w:pos="8306"/>
      </w:tabs>
      <w:snapToGrid w:val="0"/>
      <w:jc w:val="left"/>
    </w:pPr>
    <w:rPr>
      <w:sz w:val="18"/>
      <w:szCs w:val="18"/>
    </w:rPr>
  </w:style>
  <w:style w:type="paragraph" w:styleId="15">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Indent 3"/>
    <w:basedOn w:val="1"/>
    <w:link w:val="44"/>
    <w:qFormat/>
    <w:uiPriority w:val="99"/>
    <w:pPr>
      <w:spacing w:line="220" w:lineRule="atLeast"/>
      <w:ind w:firstLine="660"/>
    </w:pPr>
    <w:rPr>
      <w:sz w:val="16"/>
      <w:szCs w:val="16"/>
    </w:rPr>
  </w:style>
  <w:style w:type="paragraph" w:styleId="17">
    <w:name w:val="table of figures"/>
    <w:basedOn w:val="1"/>
    <w:next w:val="1"/>
    <w:qFormat/>
    <w:uiPriority w:val="0"/>
    <w:pPr>
      <w:ind w:left="200" w:leftChars="200" w:hanging="200" w:hangingChars="200"/>
    </w:pPr>
    <w:rPr>
      <w:szCs w:val="24"/>
    </w:rPr>
  </w:style>
  <w:style w:type="paragraph" w:styleId="18">
    <w:name w:val="toc 2"/>
    <w:basedOn w:val="1"/>
    <w:next w:val="1"/>
    <w:autoRedefine/>
    <w:qFormat/>
    <w:uiPriority w:val="39"/>
    <w:pPr>
      <w:tabs>
        <w:tab w:val="right" w:leader="dot" w:pos="8834"/>
      </w:tabs>
      <w:spacing w:line="360" w:lineRule="auto"/>
      <w:ind w:left="420" w:leftChars="200"/>
    </w:pPr>
    <w:rPr>
      <w:bCs/>
      <w:color w:val="000000"/>
      <w:sz w:val="28"/>
      <w:szCs w:val="28"/>
    </w:rPr>
  </w:style>
  <w:style w:type="paragraph" w:styleId="19">
    <w:name w:val="Body Text 2"/>
    <w:basedOn w:val="1"/>
    <w:link w:val="45"/>
    <w:autoRedefine/>
    <w:qFormat/>
    <w:uiPriority w:val="99"/>
  </w:style>
  <w:style w:type="paragraph" w:styleId="20">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2">
    <w:name w:val="annotation subject"/>
    <w:basedOn w:val="7"/>
    <w:next w:val="7"/>
    <w:link w:val="73"/>
    <w:autoRedefine/>
    <w:unhideWhenUsed/>
    <w:qFormat/>
    <w:uiPriority w:val="0"/>
    <w:rPr>
      <w:b/>
      <w:bCs/>
    </w:rPr>
  </w:style>
  <w:style w:type="paragraph" w:styleId="23">
    <w:name w:val="Body Text First Indent 2"/>
    <w:basedOn w:val="9"/>
    <w:autoRedefine/>
    <w:qFormat/>
    <w:uiPriority w:val="0"/>
    <w:pPr>
      <w:ind w:firstLine="420" w:firstLineChars="200"/>
    </w:pPr>
    <w:rPr>
      <w:rFonts w:ascii="宋体" w:hAnsi="Calibri"/>
    </w:rPr>
  </w:style>
  <w:style w:type="table" w:styleId="25">
    <w:name w:val="Table Grid"/>
    <w:basedOn w:val="24"/>
    <w:autoRedefine/>
    <w:qFormat/>
    <w:uiPriority w:val="0"/>
    <w:rPr>
      <w:rFonts w:ascii="Calibri" w:hAnsi="Calibri" w:cs="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Strong"/>
    <w:autoRedefine/>
    <w:qFormat/>
    <w:uiPriority w:val="99"/>
    <w:rPr>
      <w:b/>
      <w:bCs/>
    </w:rPr>
  </w:style>
  <w:style w:type="character" w:styleId="28">
    <w:name w:val="page number"/>
    <w:basedOn w:val="26"/>
    <w:autoRedefine/>
    <w:qFormat/>
    <w:uiPriority w:val="0"/>
  </w:style>
  <w:style w:type="character" w:styleId="29">
    <w:name w:val="FollowedHyperlink"/>
    <w:autoRedefine/>
    <w:qFormat/>
    <w:uiPriority w:val="99"/>
    <w:rPr>
      <w:color w:val="800080"/>
      <w:u w:val="single"/>
    </w:rPr>
  </w:style>
  <w:style w:type="character" w:styleId="30">
    <w:name w:val="Hyperlink"/>
    <w:autoRedefine/>
    <w:qFormat/>
    <w:uiPriority w:val="99"/>
    <w:rPr>
      <w:color w:val="0000FF"/>
      <w:u w:val="single"/>
    </w:rPr>
  </w:style>
  <w:style w:type="character" w:styleId="31">
    <w:name w:val="annotation reference"/>
    <w:autoRedefine/>
    <w:unhideWhenUsed/>
    <w:qFormat/>
    <w:uiPriority w:val="99"/>
    <w:rPr>
      <w:sz w:val="21"/>
      <w:szCs w:val="21"/>
    </w:rPr>
  </w:style>
  <w:style w:type="character" w:customStyle="1" w:styleId="32">
    <w:name w:val="标题 2 字符"/>
    <w:basedOn w:val="26"/>
    <w:link w:val="3"/>
    <w:autoRedefine/>
    <w:qFormat/>
    <w:uiPriority w:val="0"/>
    <w:rPr>
      <w:rFonts w:ascii="Arial" w:hAnsi="Arial" w:eastAsia="黑体" w:cs="Times New Roman"/>
      <w:b/>
      <w:bCs/>
      <w:kern w:val="0"/>
      <w:sz w:val="32"/>
      <w:szCs w:val="32"/>
    </w:rPr>
  </w:style>
  <w:style w:type="character" w:customStyle="1" w:styleId="33">
    <w:name w:val="标题 4 字符"/>
    <w:basedOn w:val="26"/>
    <w:link w:val="5"/>
    <w:autoRedefine/>
    <w:qFormat/>
    <w:uiPriority w:val="9"/>
    <w:rPr>
      <w:rFonts w:ascii="宋体" w:hAnsi="宋体" w:eastAsia="宋体" w:cs="Times New Roman"/>
      <w:b/>
      <w:bCs/>
      <w:kern w:val="0"/>
      <w:sz w:val="24"/>
      <w:szCs w:val="24"/>
    </w:rPr>
  </w:style>
  <w:style w:type="character" w:customStyle="1" w:styleId="34">
    <w:name w:val="文档结构图 字符"/>
    <w:basedOn w:val="26"/>
    <w:link w:val="6"/>
    <w:autoRedefine/>
    <w:qFormat/>
    <w:uiPriority w:val="0"/>
    <w:rPr>
      <w:rFonts w:ascii="Times New Roman" w:hAnsi="Times New Roman" w:eastAsia="宋体" w:cs="Times New Roman"/>
      <w:sz w:val="2"/>
      <w:szCs w:val="2"/>
      <w:shd w:val="clear" w:color="auto" w:fill="000080"/>
    </w:rPr>
  </w:style>
  <w:style w:type="character" w:customStyle="1" w:styleId="35">
    <w:name w:val="批注文字 Char"/>
    <w:basedOn w:val="26"/>
    <w:autoRedefine/>
    <w:qFormat/>
    <w:uiPriority w:val="99"/>
    <w:rPr>
      <w:rFonts w:ascii="Times New Roman" w:hAnsi="Times New Roman" w:eastAsia="宋体" w:cs="Times New Roman"/>
      <w:szCs w:val="21"/>
    </w:rPr>
  </w:style>
  <w:style w:type="character" w:customStyle="1" w:styleId="36">
    <w:name w:val="正文文本 字符"/>
    <w:basedOn w:val="26"/>
    <w:link w:val="8"/>
    <w:autoRedefine/>
    <w:qFormat/>
    <w:uiPriority w:val="0"/>
    <w:rPr>
      <w:rFonts w:ascii="Times New Roman" w:hAnsi="Times New Roman" w:eastAsia="宋体" w:cs="Times New Roman"/>
      <w:sz w:val="24"/>
      <w:szCs w:val="24"/>
    </w:rPr>
  </w:style>
  <w:style w:type="character" w:customStyle="1" w:styleId="37">
    <w:name w:val="正文文本缩进 字符"/>
    <w:basedOn w:val="26"/>
    <w:link w:val="9"/>
    <w:autoRedefine/>
    <w:qFormat/>
    <w:uiPriority w:val="99"/>
    <w:rPr>
      <w:rFonts w:ascii="Times New Roman" w:hAnsi="Times New Roman" w:eastAsia="宋体" w:cs="Times New Roman"/>
      <w:szCs w:val="21"/>
    </w:rPr>
  </w:style>
  <w:style w:type="character" w:customStyle="1" w:styleId="38">
    <w:name w:val="纯文本 字符"/>
    <w:basedOn w:val="26"/>
    <w:link w:val="10"/>
    <w:autoRedefine/>
    <w:qFormat/>
    <w:uiPriority w:val="0"/>
    <w:rPr>
      <w:rFonts w:ascii="宋体" w:hAnsi="Courier New" w:eastAsia="宋体" w:cs="Times New Roman"/>
      <w:szCs w:val="21"/>
    </w:rPr>
  </w:style>
  <w:style w:type="character" w:customStyle="1" w:styleId="39">
    <w:name w:val="日期 字符"/>
    <w:basedOn w:val="26"/>
    <w:link w:val="11"/>
    <w:autoRedefine/>
    <w:qFormat/>
    <w:uiPriority w:val="0"/>
    <w:rPr>
      <w:rFonts w:ascii="Times New Roman" w:hAnsi="Times New Roman" w:eastAsia="宋体" w:cs="Times New Roman"/>
      <w:szCs w:val="21"/>
    </w:rPr>
  </w:style>
  <w:style w:type="character" w:customStyle="1" w:styleId="40">
    <w:name w:val="正文文本缩进 2 字符"/>
    <w:basedOn w:val="26"/>
    <w:link w:val="12"/>
    <w:autoRedefine/>
    <w:qFormat/>
    <w:uiPriority w:val="99"/>
    <w:rPr>
      <w:rFonts w:ascii="Times New Roman" w:hAnsi="Times New Roman" w:eastAsia="宋体" w:cs="Times New Roman"/>
      <w:szCs w:val="21"/>
    </w:rPr>
  </w:style>
  <w:style w:type="character" w:customStyle="1" w:styleId="41">
    <w:name w:val="批注框文本 字符"/>
    <w:basedOn w:val="26"/>
    <w:link w:val="13"/>
    <w:autoRedefine/>
    <w:qFormat/>
    <w:uiPriority w:val="0"/>
    <w:rPr>
      <w:rFonts w:ascii="Times New Roman" w:hAnsi="Times New Roman" w:eastAsia="宋体" w:cs="Times New Roman"/>
      <w:sz w:val="2"/>
      <w:szCs w:val="2"/>
    </w:rPr>
  </w:style>
  <w:style w:type="character" w:customStyle="1" w:styleId="42">
    <w:name w:val="页脚 字符"/>
    <w:basedOn w:val="26"/>
    <w:link w:val="14"/>
    <w:autoRedefine/>
    <w:qFormat/>
    <w:uiPriority w:val="99"/>
    <w:rPr>
      <w:rFonts w:ascii="Times New Roman" w:hAnsi="Times New Roman" w:eastAsia="宋体" w:cs="Times New Roman"/>
      <w:sz w:val="18"/>
      <w:szCs w:val="18"/>
    </w:rPr>
  </w:style>
  <w:style w:type="character" w:customStyle="1" w:styleId="43">
    <w:name w:val="页眉 字符"/>
    <w:basedOn w:val="26"/>
    <w:link w:val="15"/>
    <w:autoRedefine/>
    <w:qFormat/>
    <w:uiPriority w:val="0"/>
    <w:rPr>
      <w:rFonts w:ascii="Times New Roman" w:hAnsi="Times New Roman" w:eastAsia="宋体" w:cs="Times New Roman"/>
      <w:sz w:val="18"/>
      <w:szCs w:val="18"/>
    </w:rPr>
  </w:style>
  <w:style w:type="character" w:customStyle="1" w:styleId="44">
    <w:name w:val="正文文本缩进 3 字符"/>
    <w:basedOn w:val="26"/>
    <w:link w:val="16"/>
    <w:autoRedefine/>
    <w:qFormat/>
    <w:uiPriority w:val="99"/>
    <w:rPr>
      <w:rFonts w:ascii="Times New Roman" w:hAnsi="Times New Roman" w:eastAsia="宋体" w:cs="Times New Roman"/>
      <w:sz w:val="16"/>
      <w:szCs w:val="16"/>
    </w:rPr>
  </w:style>
  <w:style w:type="character" w:customStyle="1" w:styleId="45">
    <w:name w:val="正文文本 2 字符"/>
    <w:basedOn w:val="26"/>
    <w:link w:val="19"/>
    <w:autoRedefine/>
    <w:qFormat/>
    <w:uiPriority w:val="99"/>
    <w:rPr>
      <w:rFonts w:ascii="Times New Roman" w:hAnsi="Times New Roman" w:eastAsia="宋体" w:cs="Times New Roman"/>
      <w:szCs w:val="21"/>
    </w:rPr>
  </w:style>
  <w:style w:type="character" w:customStyle="1" w:styleId="46">
    <w:name w:val="批注主题 Char"/>
    <w:basedOn w:val="35"/>
    <w:autoRedefine/>
    <w:qFormat/>
    <w:uiPriority w:val="0"/>
    <w:rPr>
      <w:rFonts w:ascii="Times New Roman" w:hAnsi="Times New Roman" w:eastAsia="宋体" w:cs="Times New Roman"/>
      <w:b/>
      <w:bCs/>
      <w:szCs w:val="21"/>
    </w:rPr>
  </w:style>
  <w:style w:type="character" w:customStyle="1" w:styleId="47">
    <w:name w:val="content1"/>
    <w:autoRedefine/>
    <w:qFormat/>
    <w:uiPriority w:val="99"/>
    <w:rPr>
      <w:sz w:val="21"/>
      <w:szCs w:val="21"/>
    </w:rPr>
  </w:style>
  <w:style w:type="character" w:customStyle="1" w:styleId="48">
    <w:name w:val="Body Text Char1"/>
    <w:autoRedefine/>
    <w:qFormat/>
    <w:uiPriority w:val="99"/>
    <w:rPr>
      <w:kern w:val="2"/>
      <w:sz w:val="21"/>
      <w:szCs w:val="21"/>
    </w:rPr>
  </w:style>
  <w:style w:type="paragraph" w:customStyle="1" w:styleId="49">
    <w:name w:val="Char"/>
    <w:basedOn w:val="1"/>
    <w:autoRedefine/>
    <w:qFormat/>
    <w:uiPriority w:val="0"/>
  </w:style>
  <w:style w:type="paragraph" w:customStyle="1" w:styleId="50">
    <w:name w:val="Char Char Char Char Char Char"/>
    <w:basedOn w:val="1"/>
    <w:autoRedefine/>
    <w:qFormat/>
    <w:uiPriority w:val="99"/>
  </w:style>
  <w:style w:type="paragraph" w:customStyle="1" w:styleId="51">
    <w:name w:val="Char2"/>
    <w:basedOn w:val="1"/>
    <w:autoRedefine/>
    <w:qFormat/>
    <w:uiPriority w:val="99"/>
  </w:style>
  <w:style w:type="paragraph" w:customStyle="1" w:styleId="52">
    <w:name w:val="Char1"/>
    <w:basedOn w:val="1"/>
    <w:autoRedefine/>
    <w:qFormat/>
    <w:uiPriority w:val="0"/>
    <w:pPr>
      <w:snapToGrid w:val="0"/>
      <w:spacing w:line="360" w:lineRule="auto"/>
    </w:pPr>
    <w:rPr>
      <w:b/>
      <w:bCs/>
      <w:sz w:val="24"/>
      <w:szCs w:val="24"/>
    </w:rPr>
  </w:style>
  <w:style w:type="paragraph" w:customStyle="1" w:styleId="53">
    <w:name w:val="Char Char Char Char Char Char Char Char Char Char Char Char Char Char Char Char Char Char Char Char Char Char Char Char Char Char Char Char"/>
    <w:basedOn w:val="1"/>
    <w:autoRedefine/>
    <w:qFormat/>
    <w:uiPriority w:val="0"/>
  </w:style>
  <w:style w:type="paragraph" w:customStyle="1" w:styleId="54">
    <w:name w:val="Char1 Char Char Char Char Char Char"/>
    <w:basedOn w:val="1"/>
    <w:autoRedefine/>
    <w:qFormat/>
    <w:uiPriority w:val="99"/>
    <w:pPr>
      <w:spacing w:beforeLines="50" w:afterLines="50" w:line="360" w:lineRule="auto"/>
    </w:pPr>
    <w:rPr>
      <w:rFonts w:ascii="宋体" w:hAnsi="宋体" w:cs="宋体"/>
      <w:b/>
      <w:bCs/>
      <w:sz w:val="24"/>
      <w:szCs w:val="24"/>
    </w:rPr>
  </w:style>
  <w:style w:type="paragraph" w:customStyle="1" w:styleId="55">
    <w:name w:val="Char3"/>
    <w:basedOn w:val="1"/>
    <w:autoRedefine/>
    <w:qFormat/>
    <w:uiPriority w:val="99"/>
    <w:pPr>
      <w:spacing w:line="360" w:lineRule="auto"/>
      <w:ind w:firstLine="200" w:firstLineChars="200"/>
    </w:pPr>
    <w:rPr>
      <w:rFonts w:ascii="宋体" w:hAnsi="宋体" w:cs="宋体"/>
      <w:sz w:val="24"/>
      <w:szCs w:val="24"/>
    </w:rPr>
  </w:style>
  <w:style w:type="character" w:customStyle="1" w:styleId="56">
    <w:name w:val="spanctfield1"/>
    <w:autoRedefine/>
    <w:qFormat/>
    <w:uiPriority w:val="99"/>
  </w:style>
  <w:style w:type="paragraph" w:customStyle="1" w:styleId="57">
    <w:name w:val="Char Char Char Char Char Char Char Char Char Char Char Char Char Char Char Char Char Char Char Char Char Char"/>
    <w:basedOn w:val="1"/>
    <w:autoRedefine/>
    <w:qFormat/>
    <w:uiPriority w:val="99"/>
    <w:pPr>
      <w:spacing w:beforeLines="50" w:afterLines="50" w:line="360" w:lineRule="auto"/>
    </w:pPr>
    <w:rPr>
      <w:rFonts w:ascii="宋体" w:hAnsi="宋体" w:cs="宋体"/>
      <w:b/>
      <w:bCs/>
      <w:sz w:val="24"/>
      <w:szCs w:val="24"/>
    </w:rPr>
  </w:style>
  <w:style w:type="character" w:customStyle="1" w:styleId="58">
    <w:name w:val="apple-converted-space"/>
    <w:basedOn w:val="26"/>
    <w:autoRedefine/>
    <w:qFormat/>
    <w:uiPriority w:val="0"/>
  </w:style>
  <w:style w:type="character" w:customStyle="1" w:styleId="59">
    <w:name w:val="grame"/>
    <w:basedOn w:val="26"/>
    <w:autoRedefine/>
    <w:qFormat/>
    <w:uiPriority w:val="99"/>
  </w:style>
  <w:style w:type="paragraph" w:customStyle="1" w:styleId="60">
    <w:name w:val="列出段落1"/>
    <w:basedOn w:val="1"/>
    <w:autoRedefine/>
    <w:qFormat/>
    <w:uiPriority w:val="0"/>
    <w:pPr>
      <w:ind w:firstLine="420" w:firstLineChars="200"/>
    </w:pPr>
    <w:rPr>
      <w:rFonts w:ascii="@方正小标宋简体" w:hAnsi="Calibri" w:eastAsia="@方正小标宋简体" w:cs="@方正小标宋简体"/>
    </w:rPr>
  </w:style>
  <w:style w:type="paragraph" w:customStyle="1" w:styleId="61">
    <w:name w:val="列出段落2"/>
    <w:basedOn w:val="1"/>
    <w:autoRedefine/>
    <w:qFormat/>
    <w:uiPriority w:val="34"/>
    <w:pPr>
      <w:ind w:firstLine="420" w:firstLineChars="200"/>
    </w:pPr>
  </w:style>
  <w:style w:type="paragraph" w:customStyle="1" w:styleId="62">
    <w:name w:val="列出段落11"/>
    <w:basedOn w:val="1"/>
    <w:qFormat/>
    <w:uiPriority w:val="0"/>
    <w:pPr>
      <w:ind w:firstLine="420" w:firstLineChars="200"/>
    </w:pPr>
    <w:rPr>
      <w:rFonts w:ascii="Calibri" w:hAnsi="Calibri"/>
    </w:rPr>
  </w:style>
  <w:style w:type="paragraph" w:customStyle="1" w:styleId="63">
    <w:name w:val="列出段落3"/>
    <w:basedOn w:val="1"/>
    <w:qFormat/>
    <w:uiPriority w:val="0"/>
    <w:pPr>
      <w:widowControl/>
      <w:ind w:firstLine="420" w:firstLineChars="200"/>
      <w:jc w:val="left"/>
    </w:pPr>
    <w:rPr>
      <w:sz w:val="24"/>
      <w:szCs w:val="24"/>
      <w:lang w:eastAsia="en-US"/>
    </w:rPr>
  </w:style>
  <w:style w:type="paragraph" w:styleId="64">
    <w:name w:val="List Paragraph"/>
    <w:basedOn w:val="1"/>
    <w:qFormat/>
    <w:uiPriority w:val="34"/>
    <w:pPr>
      <w:ind w:firstLine="420" w:firstLineChars="200"/>
    </w:pPr>
  </w:style>
  <w:style w:type="character" w:customStyle="1" w:styleId="65">
    <w:name w:val="无间隔 字符"/>
    <w:basedOn w:val="26"/>
    <w:link w:val="66"/>
    <w:qFormat/>
    <w:uiPriority w:val="1"/>
    <w:rPr>
      <w:rFonts w:ascii="Calibri" w:hAnsi="Calibri"/>
      <w:sz w:val="22"/>
    </w:rPr>
  </w:style>
  <w:style w:type="paragraph" w:styleId="66">
    <w:name w:val="No Spacing"/>
    <w:link w:val="65"/>
    <w:qFormat/>
    <w:uiPriority w:val="1"/>
    <w:rPr>
      <w:rFonts w:ascii="Calibri" w:hAnsi="Calibri" w:eastAsiaTheme="minorEastAsia" w:cstheme="minorBidi"/>
      <w:kern w:val="2"/>
      <w:sz w:val="22"/>
      <w:szCs w:val="22"/>
      <w:lang w:val="en-US" w:eastAsia="zh-CN" w:bidi="ar-SA"/>
    </w:rPr>
  </w:style>
  <w:style w:type="character" w:customStyle="1" w:styleId="67">
    <w:name w:val="z-窗体顶端 Char"/>
    <w:basedOn w:val="26"/>
    <w:link w:val="68"/>
    <w:qFormat/>
    <w:uiPriority w:val="99"/>
    <w:rPr>
      <w:rFonts w:ascii="Arial" w:hAnsi="Arial"/>
      <w:vanish/>
      <w:sz w:val="16"/>
      <w:szCs w:val="16"/>
    </w:rPr>
  </w:style>
  <w:style w:type="paragraph" w:customStyle="1" w:styleId="68">
    <w:name w:val="z-窗体顶端1"/>
    <w:basedOn w:val="1"/>
    <w:next w:val="1"/>
    <w:link w:val="67"/>
    <w:unhideWhenUsed/>
    <w:qFormat/>
    <w:uiPriority w:val="99"/>
    <w:pPr>
      <w:widowControl/>
      <w:pBdr>
        <w:bottom w:val="single" w:color="auto" w:sz="6" w:space="1"/>
      </w:pBdr>
      <w:jc w:val="center"/>
    </w:pPr>
    <w:rPr>
      <w:rFonts w:ascii="Arial" w:hAnsi="Arial" w:eastAsiaTheme="minorEastAsia" w:cstheme="minorBidi"/>
      <w:vanish/>
      <w:sz w:val="16"/>
      <w:szCs w:val="16"/>
    </w:rPr>
  </w:style>
  <w:style w:type="character" w:customStyle="1" w:styleId="69">
    <w:name w:val="z-窗体底端 Char"/>
    <w:basedOn w:val="26"/>
    <w:link w:val="70"/>
    <w:qFormat/>
    <w:uiPriority w:val="99"/>
    <w:rPr>
      <w:rFonts w:ascii="Arial" w:hAnsi="Arial"/>
      <w:vanish/>
      <w:sz w:val="16"/>
      <w:szCs w:val="16"/>
    </w:rPr>
  </w:style>
  <w:style w:type="paragraph" w:customStyle="1" w:styleId="70">
    <w:name w:val="z-窗体底端1"/>
    <w:basedOn w:val="1"/>
    <w:next w:val="1"/>
    <w:link w:val="69"/>
    <w:unhideWhenUsed/>
    <w:qFormat/>
    <w:uiPriority w:val="99"/>
    <w:pPr>
      <w:widowControl/>
      <w:pBdr>
        <w:top w:val="single" w:color="auto" w:sz="6" w:space="1"/>
      </w:pBdr>
      <w:jc w:val="center"/>
    </w:pPr>
    <w:rPr>
      <w:rFonts w:ascii="Arial" w:hAnsi="Arial" w:eastAsiaTheme="minorEastAsia" w:cstheme="minorBidi"/>
      <w:vanish/>
      <w:sz w:val="16"/>
      <w:szCs w:val="16"/>
    </w:rPr>
  </w:style>
  <w:style w:type="paragraph" w:customStyle="1" w:styleId="71">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2">
    <w:name w:val="批注文字 字符"/>
    <w:basedOn w:val="26"/>
    <w:link w:val="7"/>
    <w:qFormat/>
    <w:uiPriority w:val="0"/>
    <w:rPr>
      <w:szCs w:val="24"/>
    </w:rPr>
  </w:style>
  <w:style w:type="character" w:customStyle="1" w:styleId="73">
    <w:name w:val="批注主题 字符"/>
    <w:basedOn w:val="72"/>
    <w:link w:val="22"/>
    <w:qFormat/>
    <w:uiPriority w:val="0"/>
    <w:rPr>
      <w:b/>
      <w:bCs/>
      <w:szCs w:val="24"/>
    </w:rPr>
  </w:style>
  <w:style w:type="paragraph" w:customStyle="1" w:styleId="74">
    <w:name w:val="Char Char Char Char Char Char1 Char Char Char Char Char Char Char Char Char Char Char Char Char"/>
    <w:basedOn w:val="1"/>
    <w:qFormat/>
    <w:uiPriority w:val="0"/>
    <w:rPr>
      <w:szCs w:val="24"/>
    </w:rPr>
  </w:style>
  <w:style w:type="paragraph" w:customStyle="1" w:styleId="75">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7">
    <w:name w:val="Char Char Char"/>
    <w:basedOn w:val="6"/>
    <w:qFormat/>
    <w:uiPriority w:val="0"/>
    <w:pPr>
      <w:adjustRightInd w:val="0"/>
      <w:spacing w:line="436" w:lineRule="exact"/>
      <w:ind w:left="357"/>
      <w:jc w:val="left"/>
      <w:outlineLvl w:val="3"/>
    </w:pPr>
    <w:rPr>
      <w:rFonts w:ascii="Tahoma" w:hAnsi="Tahoma"/>
      <w:b/>
      <w:sz w:val="44"/>
      <w:szCs w:val="24"/>
    </w:rPr>
  </w:style>
  <w:style w:type="paragraph" w:customStyle="1" w:styleId="78">
    <w:name w:val="p0"/>
    <w:basedOn w:val="1"/>
    <w:qFormat/>
    <w:uiPriority w:val="0"/>
    <w:pPr>
      <w:widowControl/>
    </w:pPr>
    <w:rPr>
      <w:kern w:val="0"/>
    </w:rPr>
  </w:style>
  <w:style w:type="paragraph" w:customStyle="1" w:styleId="79">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80">
    <w:name w:val="dispatch-info"/>
    <w:basedOn w:val="26"/>
    <w:qFormat/>
    <w:uiPriority w:val="0"/>
  </w:style>
  <w:style w:type="paragraph" w:customStyle="1" w:styleId="81">
    <w:name w:val="a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2">
    <w:name w:val="customdisabled"/>
    <w:basedOn w:val="26"/>
    <w:qFormat/>
    <w:uiPriority w:val="0"/>
  </w:style>
  <w:style w:type="table" w:customStyle="1" w:styleId="83">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4">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85">
    <w:name w:val="样式3"/>
    <w:basedOn w:val="21"/>
    <w:qFormat/>
    <w:uiPriority w:val="0"/>
    <w:rPr>
      <w:rFonts w:ascii="等线 Light" w:hAnsi="等线 Light" w:eastAsia="宋体" w:cs="Times New Roman"/>
      <w:sz w:val="36"/>
    </w:rPr>
  </w:style>
  <w:style w:type="paragraph" w:customStyle="1" w:styleId="86">
    <w:name w:val="标题3"/>
    <w:basedOn w:val="4"/>
    <w:link w:val="87"/>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87">
    <w:name w:val="标题3 字符"/>
    <w:link w:val="86"/>
    <w:qFormat/>
    <w:uiPriority w:val="0"/>
    <w:rPr>
      <w:rFonts w:ascii="黑体" w:hAnsi="黑体" w:eastAsia="仿宋_GB2312"/>
      <w:b/>
      <w:kern w:val="2"/>
      <w:sz w:val="24"/>
      <w:szCs w:val="32"/>
    </w:rPr>
  </w:style>
  <w:style w:type="character" w:customStyle="1" w:styleId="88">
    <w:name w:val="标题 3 字符"/>
    <w:basedOn w:val="26"/>
    <w:link w:val="4"/>
    <w:semiHidden/>
    <w:qFormat/>
    <w:uiPriority w:val="9"/>
    <w:rPr>
      <w:b/>
      <w:bCs/>
      <w:kern w:val="2"/>
      <w:sz w:val="32"/>
      <w:szCs w:val="32"/>
    </w:rPr>
  </w:style>
  <w:style w:type="character" w:customStyle="1" w:styleId="89">
    <w:name w:val="customdisabled1"/>
    <w:basedOn w:val="2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Win7w.Com</Company>
  <Pages>27</Pages>
  <Words>11661</Words>
  <Characters>12344</Characters>
  <Lines>71</Lines>
  <Paragraphs>20</Paragraphs>
  <TotalTime>1</TotalTime>
  <ScaleCrop>false</ScaleCrop>
  <LinksUpToDate>false</LinksUpToDate>
  <CharactersWithSpaces>13736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2024-10-17T01:49:00Z</dcterms:created>
  <dc:creator>Win7w</dc:creator>
  <cp:lastModifiedBy>刘琼</cp:lastModifiedBy>
  <cp:lastPrinted>2025-05-14T06:27:00Z</cp:lastPrinted>
  <dcterms:modified xsi:type="dcterms:W3CDTF">2025-07-30T02:44:30Z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2F72E0D905E545A4869FAF1D6606FF9E</vt:lpwstr>
  </property>
  <property fmtid="{D5CDD505-2E9C-101B-9397-08002B2CF9AE}" pid="4" name="KSOTemplateDocerSaveRecord">
    <vt:lpwstr>eyJoZGlkIjoiMGFhNTFlYzY2YTk2NmQ4NDg1OWJmMWQwNzIwZDVjODQiLCJ1c2VySWQiOiIxMzAzNDQzNzc0In0=</vt:lpwstr>
  </property>
</Properties>
</file>